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Pr="0023766C" w:rsidRDefault="0023766C" w:rsidP="0023766C">
      <w:pPr>
        <w:jc w:val="both"/>
        <w:rPr>
          <w:b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35BA7D64" wp14:editId="4E693726">
            <wp:extent cx="6152515" cy="300228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10.00. – 10.10</w:t>
            </w:r>
          </w:p>
        </w:tc>
        <w:tc>
          <w:tcPr>
            <w:tcW w:w="7762" w:type="dxa"/>
          </w:tcPr>
          <w:p w:rsidR="0023766C" w:rsidRPr="0023766C" w:rsidRDefault="0023766C" w:rsidP="0023766C">
            <w:pPr>
              <w:jc w:val="both"/>
              <w:rPr>
                <w:i/>
              </w:rPr>
            </w:pPr>
            <w:r w:rsidRPr="0023766C">
              <w:rPr>
                <w:i/>
              </w:rPr>
              <w:t>Відкриття семінару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9571" w:type="dxa"/>
            <w:gridSpan w:val="2"/>
          </w:tcPr>
          <w:p w:rsidR="0023766C" w:rsidRPr="0023766C" w:rsidRDefault="0023766C" w:rsidP="0023766C">
            <w:pPr>
              <w:jc w:val="both"/>
              <w:rPr>
                <w:b/>
              </w:rPr>
            </w:pPr>
            <w:r w:rsidRPr="0023766C">
              <w:rPr>
                <w:b/>
              </w:rPr>
              <w:t>Сесія 1. Загальні умови участі в рамковій програмі ЄС «Горизонт Європа»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10.10 – 10.25</w:t>
            </w:r>
          </w:p>
        </w:tc>
        <w:tc>
          <w:tcPr>
            <w:tcW w:w="7762" w:type="dxa"/>
          </w:tcPr>
          <w:p w:rsidR="0023766C" w:rsidRPr="006321E4" w:rsidRDefault="0023766C" w:rsidP="0023766C">
            <w:pPr>
              <w:jc w:val="both"/>
              <w:rPr>
                <w:i/>
              </w:rPr>
            </w:pPr>
            <w:r>
              <w:t>Програма «Горизонт Європа»: що нового?</w:t>
            </w:r>
            <w:r w:rsidR="006321E4">
              <w:t xml:space="preserve"> Інструменти Європейської Інноваційної Ради </w:t>
            </w:r>
            <w:r>
              <w:t xml:space="preserve"> – </w:t>
            </w:r>
            <w:r w:rsidR="006321E4" w:rsidRPr="006321E4">
              <w:rPr>
                <w:i/>
              </w:rPr>
              <w:t xml:space="preserve">Олександр </w:t>
            </w:r>
            <w:proofErr w:type="spellStart"/>
            <w:r w:rsidR="006321E4" w:rsidRPr="006321E4">
              <w:rPr>
                <w:i/>
              </w:rPr>
              <w:t>Моісеєв</w:t>
            </w:r>
            <w:proofErr w:type="spellEnd"/>
            <w:r w:rsidR="006321E4" w:rsidRPr="006321E4">
              <w:rPr>
                <w:i/>
              </w:rPr>
              <w:t>, головний спеціаліст відділу «</w:t>
            </w:r>
            <w:r w:rsidRPr="006321E4">
              <w:rPr>
                <w:i/>
              </w:rPr>
              <w:t>Офісу</w:t>
            </w:r>
          </w:p>
          <w:p w:rsidR="0023766C" w:rsidRDefault="0023766C" w:rsidP="0023766C">
            <w:pPr>
              <w:jc w:val="both"/>
            </w:pPr>
            <w:r w:rsidRPr="006321E4">
              <w:rPr>
                <w:i/>
              </w:rPr>
              <w:t>«Горизонт Європа</w:t>
            </w:r>
            <w:r w:rsidR="006321E4" w:rsidRPr="006321E4">
              <w:rPr>
                <w:i/>
              </w:rPr>
              <w:t xml:space="preserve"> в Україні</w:t>
            </w:r>
            <w:r w:rsidRPr="006321E4">
              <w:rPr>
                <w:i/>
              </w:rPr>
              <w:t>»</w:t>
            </w: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10.25 – 10.40</w:t>
            </w:r>
          </w:p>
        </w:tc>
        <w:tc>
          <w:tcPr>
            <w:tcW w:w="7762" w:type="dxa"/>
          </w:tcPr>
          <w:p w:rsidR="006321E4" w:rsidRDefault="0023766C" w:rsidP="0023766C">
            <w:pPr>
              <w:jc w:val="both"/>
            </w:pPr>
            <w:r>
              <w:t>Механізми підтримки участі українськи</w:t>
            </w:r>
            <w:r w:rsidR="00B3493D">
              <w:t xml:space="preserve">х науковців та підприємців в РП </w:t>
            </w:r>
            <w:r>
              <w:t>Горизонт Європа</w:t>
            </w:r>
            <w:r w:rsidR="006321E4">
              <w:t xml:space="preserve">: </w:t>
            </w:r>
          </w:p>
          <w:p w:rsidR="006321E4" w:rsidRDefault="006321E4" w:rsidP="006321E4">
            <w:pPr>
              <w:pStyle w:val="aa"/>
              <w:numPr>
                <w:ilvl w:val="0"/>
                <w:numId w:val="1"/>
              </w:numPr>
              <w:jc w:val="both"/>
            </w:pPr>
            <w:r w:rsidRPr="006321E4">
              <w:rPr>
                <w:i/>
              </w:rPr>
              <w:t>«Офіс Горизонт Європа в Україні»</w:t>
            </w:r>
            <w:r>
              <w:t xml:space="preserve">- </w:t>
            </w:r>
            <w:r w:rsidRPr="006321E4">
              <w:rPr>
                <w:i/>
              </w:rPr>
              <w:t>Максим Колісник, головний спеціаліст відділу «</w:t>
            </w:r>
            <w:r w:rsidR="0023766C" w:rsidRPr="006321E4">
              <w:rPr>
                <w:i/>
              </w:rPr>
              <w:t>Офіс Горизонт Європа в Україн</w:t>
            </w:r>
            <w:r w:rsidR="00B3493D" w:rsidRPr="006321E4">
              <w:rPr>
                <w:i/>
              </w:rPr>
              <w:t>і»</w:t>
            </w:r>
            <w:r w:rsidR="00B3493D">
              <w:t xml:space="preserve"> </w:t>
            </w:r>
          </w:p>
          <w:p w:rsidR="006321E4" w:rsidRDefault="006321E4" w:rsidP="006321E4">
            <w:pPr>
              <w:pStyle w:val="aa"/>
              <w:numPr>
                <w:ilvl w:val="0"/>
                <w:numId w:val="1"/>
              </w:numPr>
              <w:jc w:val="both"/>
            </w:pPr>
            <w:r>
              <w:t>С</w:t>
            </w:r>
            <w:r w:rsidR="00B3493D">
              <w:t xml:space="preserve">труктура і завдання мережі </w:t>
            </w:r>
            <w:r w:rsidR="0023766C">
              <w:t>НКП</w:t>
            </w:r>
            <w:r>
              <w:t xml:space="preserve">  – </w:t>
            </w:r>
            <w:r w:rsidRPr="006321E4">
              <w:rPr>
                <w:i/>
              </w:rPr>
              <w:t>Карина Шахбазян, НКП «Правові та фінансові аспекти»</w:t>
            </w:r>
            <w:r w:rsidR="0023766C">
              <w:t xml:space="preserve"> </w:t>
            </w:r>
          </w:p>
          <w:p w:rsidR="0023766C" w:rsidRDefault="0023766C" w:rsidP="006321E4">
            <w:pPr>
              <w:pStyle w:val="aa"/>
              <w:numPr>
                <w:ilvl w:val="0"/>
                <w:numId w:val="1"/>
              </w:numPr>
              <w:jc w:val="both"/>
            </w:pPr>
            <w:r>
              <w:t xml:space="preserve">Офіс грантових програм Президії НАН України </w:t>
            </w:r>
            <w:r w:rsidR="006321E4">
              <w:t>–</w:t>
            </w:r>
            <w:r>
              <w:t xml:space="preserve"> </w:t>
            </w:r>
            <w:r w:rsidR="006321E4" w:rsidRPr="006321E4">
              <w:rPr>
                <w:i/>
              </w:rPr>
              <w:t>Сергій Лев, співробітник</w:t>
            </w:r>
            <w:r w:rsidRPr="006321E4">
              <w:rPr>
                <w:i/>
              </w:rPr>
              <w:t xml:space="preserve"> Офісу</w:t>
            </w:r>
            <w:r w:rsidR="006321E4" w:rsidRPr="006321E4">
              <w:rPr>
                <w:i/>
              </w:rPr>
              <w:t xml:space="preserve"> грантових програм</w:t>
            </w:r>
            <w:r w:rsidR="00A218E2">
              <w:rPr>
                <w:i/>
              </w:rPr>
              <w:t>,</w:t>
            </w:r>
            <w:r w:rsidR="006321E4" w:rsidRPr="006321E4">
              <w:rPr>
                <w:i/>
              </w:rPr>
              <w:t xml:space="preserve">  </w:t>
            </w:r>
            <w:r w:rsidR="00A218E2">
              <w:rPr>
                <w:i/>
              </w:rPr>
              <w:t>СЗП НОВ</w:t>
            </w:r>
            <w:r w:rsidR="00A218E2" w:rsidRPr="006321E4">
              <w:rPr>
                <w:i/>
              </w:rPr>
              <w:t xml:space="preserve"> </w:t>
            </w:r>
            <w:r w:rsidR="006321E4" w:rsidRPr="006321E4">
              <w:rPr>
                <w:i/>
              </w:rPr>
              <w:t>НАН України</w:t>
            </w:r>
          </w:p>
          <w:p w:rsidR="0023766C" w:rsidRDefault="0023766C" w:rsidP="006321E4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10.40 – 11.10</w:t>
            </w:r>
          </w:p>
        </w:tc>
        <w:tc>
          <w:tcPr>
            <w:tcW w:w="7762" w:type="dxa"/>
          </w:tcPr>
          <w:p w:rsidR="0023766C" w:rsidRPr="00B3493D" w:rsidRDefault="0023766C" w:rsidP="0023766C">
            <w:pPr>
              <w:jc w:val="both"/>
            </w:pPr>
            <w:r>
              <w:t>Деякі юридичні та фінансові пит</w:t>
            </w:r>
            <w:r w:rsidR="00B3493D">
              <w:t xml:space="preserve">ання участі в </w:t>
            </w:r>
            <w:proofErr w:type="spellStart"/>
            <w:r w:rsidR="00B3493D">
              <w:t>проєктах</w:t>
            </w:r>
            <w:proofErr w:type="spellEnd"/>
            <w:r w:rsidR="00B3493D">
              <w:t xml:space="preserve"> рамкової </w:t>
            </w:r>
            <w:r>
              <w:t xml:space="preserve">програми «Горизонт Європа» (Призначення та перепризначення LEAR) – </w:t>
            </w:r>
            <w:r w:rsidRPr="002321DE">
              <w:rPr>
                <w:i/>
              </w:rPr>
              <w:t>Тетяна</w:t>
            </w:r>
            <w:r w:rsidR="00B3493D">
              <w:t xml:space="preserve"> </w:t>
            </w:r>
            <w:r w:rsidRPr="002321DE">
              <w:rPr>
                <w:i/>
              </w:rPr>
              <w:t>Попова, НКП «Правові та фінансові аспекти» та «</w:t>
            </w:r>
            <w:r w:rsidR="002321DE">
              <w:rPr>
                <w:i/>
              </w:rPr>
              <w:t xml:space="preserve">Європейська дослідницька рада», </w:t>
            </w:r>
            <w:r w:rsidRPr="002321DE">
              <w:rPr>
                <w:i/>
              </w:rPr>
              <w:t>Івано-Франківський національний технічний університет нафти і газу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</w:p>
          <w:p w:rsidR="0023766C" w:rsidRDefault="0023766C" w:rsidP="0023766C">
            <w:pPr>
              <w:jc w:val="both"/>
            </w:pPr>
            <w:r>
              <w:t>11.10 – 11.30</w:t>
            </w:r>
          </w:p>
        </w:tc>
        <w:tc>
          <w:tcPr>
            <w:tcW w:w="7762" w:type="dxa"/>
          </w:tcPr>
          <w:p w:rsidR="0023766C" w:rsidRPr="002321DE" w:rsidRDefault="0023766C" w:rsidP="0023766C">
            <w:pPr>
              <w:jc w:val="both"/>
              <w:rPr>
                <w:i/>
              </w:rPr>
            </w:pPr>
            <w:r>
              <w:t xml:space="preserve">Договори, які використовують для участі в </w:t>
            </w:r>
            <w:proofErr w:type="spellStart"/>
            <w:r>
              <w:t>проєктах</w:t>
            </w:r>
            <w:proofErr w:type="spellEnd"/>
            <w:r>
              <w:t xml:space="preserve">, що фінансуються за результатами конкурсів програми «горизонт Європа» та Євратом (Грантова угода, договір консорціуму, інші види договорів) - </w:t>
            </w:r>
            <w:r w:rsidRPr="002321DE">
              <w:rPr>
                <w:i/>
              </w:rPr>
              <w:t>Карина Шахбазян, НКП «Правові та фінансові аспекти», Центр досліджень інтелектуальної власності та трансферу технологій НАН України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11.30 – 12.00</w:t>
            </w:r>
          </w:p>
        </w:tc>
        <w:tc>
          <w:tcPr>
            <w:tcW w:w="7762" w:type="dxa"/>
          </w:tcPr>
          <w:p w:rsidR="0023766C" w:rsidRPr="0023766C" w:rsidRDefault="0023766C" w:rsidP="0023766C">
            <w:pPr>
              <w:jc w:val="both"/>
              <w:rPr>
                <w:i/>
              </w:rPr>
            </w:pPr>
            <w:r w:rsidRPr="0023766C">
              <w:rPr>
                <w:i/>
              </w:rPr>
              <w:t>Перерва на каву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 w:rsidRPr="0023766C">
              <w:rPr>
                <w:b/>
              </w:rPr>
              <w:t>12.00 – 14.00</w:t>
            </w:r>
          </w:p>
        </w:tc>
        <w:tc>
          <w:tcPr>
            <w:tcW w:w="7762" w:type="dxa"/>
          </w:tcPr>
          <w:p w:rsidR="0023766C" w:rsidRPr="0023766C" w:rsidRDefault="0023766C" w:rsidP="0023766C">
            <w:pPr>
              <w:jc w:val="both"/>
              <w:rPr>
                <w:b/>
              </w:rPr>
            </w:pPr>
            <w:r w:rsidRPr="0023766C">
              <w:rPr>
                <w:b/>
              </w:rPr>
              <w:t>Окремі напрями програми «Гор</w:t>
            </w:r>
            <w:r w:rsidR="00B3493D">
              <w:rPr>
                <w:b/>
              </w:rPr>
              <w:t xml:space="preserve">изонт Європа» та шляхи успішної </w:t>
            </w:r>
            <w:r w:rsidRPr="0023766C">
              <w:rPr>
                <w:b/>
              </w:rPr>
              <w:t>участі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12.10 – 12.25</w:t>
            </w:r>
          </w:p>
        </w:tc>
        <w:tc>
          <w:tcPr>
            <w:tcW w:w="7762" w:type="dxa"/>
          </w:tcPr>
          <w:p w:rsidR="0023766C" w:rsidRPr="00B3493D" w:rsidRDefault="0023766C" w:rsidP="0023766C">
            <w:pPr>
              <w:jc w:val="both"/>
            </w:pPr>
            <w:r>
              <w:t>Європейська дослідницька рада: т</w:t>
            </w:r>
            <w:r w:rsidR="00B3493D">
              <w:t xml:space="preserve">ипи </w:t>
            </w:r>
            <w:proofErr w:type="spellStart"/>
            <w:r w:rsidR="00B3493D">
              <w:t>проєктів</w:t>
            </w:r>
            <w:proofErr w:type="spellEnd"/>
            <w:r w:rsidR="00B3493D">
              <w:t xml:space="preserve">, умови конкурсів - </w:t>
            </w:r>
            <w:r w:rsidRPr="002321DE">
              <w:rPr>
                <w:i/>
              </w:rPr>
              <w:t>Тетяна Попова, НКП «Правові та фінансові аспекти» та «Європейська дослідницька рада», Івано-Франківський національний тех</w:t>
            </w:r>
            <w:r w:rsidR="002321DE">
              <w:rPr>
                <w:i/>
              </w:rPr>
              <w:t>нічний університет нафти і газу</w:t>
            </w:r>
          </w:p>
          <w:p w:rsidR="002321DE" w:rsidRPr="002321DE" w:rsidRDefault="002321DE" w:rsidP="0023766C">
            <w:pPr>
              <w:jc w:val="both"/>
              <w:rPr>
                <w:i/>
              </w:rPr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lastRenderedPageBreak/>
              <w:t>12.25 – 12.45</w:t>
            </w:r>
          </w:p>
        </w:tc>
        <w:tc>
          <w:tcPr>
            <w:tcW w:w="7762" w:type="dxa"/>
          </w:tcPr>
          <w:p w:rsidR="0023766C" w:rsidRPr="00B3493D" w:rsidRDefault="0023766C" w:rsidP="0023766C">
            <w:pPr>
              <w:jc w:val="both"/>
            </w:pPr>
            <w:r>
              <w:t xml:space="preserve">Міждисциплінарний характер </w:t>
            </w:r>
            <w:r w:rsidR="00B3493D">
              <w:t xml:space="preserve">досліджень в програмі «Горизонт </w:t>
            </w:r>
            <w:r>
              <w:t xml:space="preserve">Європа» на прикладі Кластеру 3 «Цивільна безпека» - </w:t>
            </w:r>
            <w:r w:rsidRPr="002321DE">
              <w:rPr>
                <w:i/>
              </w:rPr>
              <w:t>Олександр Чемерис, НКП «Цивільна безпека для суспільства», Інститут проблем моделювання в енергетиці ім. Г.Є. Пухова НАН України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12.45 – 13.05</w:t>
            </w:r>
          </w:p>
        </w:tc>
        <w:tc>
          <w:tcPr>
            <w:tcW w:w="7762" w:type="dxa"/>
          </w:tcPr>
          <w:p w:rsidR="0023766C" w:rsidRDefault="0023766C" w:rsidP="0023766C">
            <w:pPr>
              <w:jc w:val="both"/>
            </w:pPr>
            <w:r>
              <w:t>Європейські Інноваційні еко</w:t>
            </w:r>
            <w:r w:rsidR="00B3493D">
              <w:t xml:space="preserve">системи - ефективний інструмент </w:t>
            </w:r>
            <w:r>
              <w:t xml:space="preserve">Програми ЄС «Горизонт Європа» - </w:t>
            </w:r>
            <w:r w:rsidRPr="002321DE">
              <w:rPr>
                <w:i/>
              </w:rPr>
              <w:t>Олег Рубель, НАН України, НКП «Європейські Інноваційні екосистеми», Інститут ринку та економіко-екологічних досліджень НАН України</w:t>
            </w: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 xml:space="preserve">13.05 – 13.25 </w:t>
            </w:r>
          </w:p>
          <w:p w:rsidR="0023766C" w:rsidRDefault="0023766C" w:rsidP="0023766C">
            <w:pPr>
              <w:jc w:val="both"/>
            </w:pPr>
          </w:p>
        </w:tc>
        <w:tc>
          <w:tcPr>
            <w:tcW w:w="7762" w:type="dxa"/>
          </w:tcPr>
          <w:p w:rsidR="0023766C" w:rsidRPr="002321DE" w:rsidRDefault="0023766C" w:rsidP="0023766C">
            <w:pPr>
              <w:jc w:val="both"/>
              <w:rPr>
                <w:i/>
              </w:rPr>
            </w:pPr>
            <w:r>
              <w:t xml:space="preserve">Історія успішних </w:t>
            </w:r>
            <w:proofErr w:type="spellStart"/>
            <w:r>
              <w:t>проєктів</w:t>
            </w:r>
            <w:proofErr w:type="spellEnd"/>
            <w:r>
              <w:t xml:space="preserve"> - </w:t>
            </w:r>
            <w:r w:rsidRPr="002321DE">
              <w:rPr>
                <w:i/>
              </w:rPr>
              <w:t>Кате</w:t>
            </w:r>
            <w:r w:rsidR="00B3493D">
              <w:rPr>
                <w:i/>
              </w:rPr>
              <w:t xml:space="preserve">рина Вовк, координатор </w:t>
            </w:r>
            <w:proofErr w:type="spellStart"/>
            <w:r w:rsidR="00B3493D">
              <w:rPr>
                <w:i/>
              </w:rPr>
              <w:t>проєктів</w:t>
            </w:r>
            <w:proofErr w:type="spellEnd"/>
            <w:r w:rsidR="00B3493D">
              <w:rPr>
                <w:i/>
              </w:rPr>
              <w:t xml:space="preserve"> </w:t>
            </w:r>
            <w:r w:rsidRPr="002321DE">
              <w:rPr>
                <w:i/>
              </w:rPr>
              <w:t>Відділу міжнародної та грантової діяльності КАУ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13.25 – 13.40.</w:t>
            </w:r>
          </w:p>
        </w:tc>
        <w:tc>
          <w:tcPr>
            <w:tcW w:w="7762" w:type="dxa"/>
          </w:tcPr>
          <w:p w:rsidR="0023766C" w:rsidRPr="00B3493D" w:rsidRDefault="0023766C" w:rsidP="0023766C">
            <w:pPr>
              <w:jc w:val="both"/>
            </w:pPr>
            <w:r>
              <w:t>Підходи до формування консорціумів та деякі особливості підго</w:t>
            </w:r>
            <w:r w:rsidR="00B3493D">
              <w:t xml:space="preserve">товки </w:t>
            </w:r>
            <w:r>
              <w:t xml:space="preserve">заявок на конкурси програми Горизонт Європа - </w:t>
            </w:r>
            <w:r w:rsidRPr="002321DE">
              <w:rPr>
                <w:i/>
              </w:rPr>
              <w:t>Марина Гороховатська,</w:t>
            </w:r>
            <w:r w:rsidR="00B3493D">
              <w:t xml:space="preserve"> </w:t>
            </w:r>
            <w:r w:rsidRPr="002321DE">
              <w:rPr>
                <w:i/>
              </w:rPr>
              <w:t>представник України в програмному комітет</w:t>
            </w:r>
            <w:r w:rsidR="002321DE">
              <w:rPr>
                <w:i/>
              </w:rPr>
              <w:t xml:space="preserve">і «Дослідницькі інфраструктури» </w:t>
            </w:r>
            <w:r w:rsidRPr="002321DE">
              <w:rPr>
                <w:i/>
              </w:rPr>
              <w:t>програми «Горизонт Європа», президія НАН України</w:t>
            </w:r>
          </w:p>
          <w:p w:rsidR="0023766C" w:rsidRDefault="0023766C" w:rsidP="0023766C">
            <w:pPr>
              <w:jc w:val="both"/>
            </w:pPr>
          </w:p>
        </w:tc>
      </w:tr>
      <w:tr w:rsidR="0023766C" w:rsidTr="002321DE">
        <w:tc>
          <w:tcPr>
            <w:tcW w:w="1809" w:type="dxa"/>
          </w:tcPr>
          <w:p w:rsidR="0023766C" w:rsidRDefault="0023766C" w:rsidP="0023766C">
            <w:pPr>
              <w:jc w:val="both"/>
            </w:pPr>
            <w:r>
              <w:t>13.40 – 14.00</w:t>
            </w:r>
          </w:p>
        </w:tc>
        <w:tc>
          <w:tcPr>
            <w:tcW w:w="7762" w:type="dxa"/>
          </w:tcPr>
          <w:p w:rsidR="0023766C" w:rsidRPr="002321DE" w:rsidRDefault="0023766C" w:rsidP="0023766C">
            <w:pPr>
              <w:jc w:val="both"/>
              <w:rPr>
                <w:b/>
                <w:i/>
              </w:rPr>
            </w:pPr>
            <w:r w:rsidRPr="002321DE">
              <w:rPr>
                <w:b/>
                <w:i/>
              </w:rPr>
              <w:t>Відповіді на запитання, обговорення та підсумки семінару</w:t>
            </w:r>
          </w:p>
        </w:tc>
      </w:tr>
      <w:tr w:rsidR="0023766C" w:rsidTr="002321DE">
        <w:tc>
          <w:tcPr>
            <w:tcW w:w="9571" w:type="dxa"/>
            <w:gridSpan w:val="2"/>
          </w:tcPr>
          <w:p w:rsidR="0023766C" w:rsidRDefault="0023766C" w:rsidP="0023766C">
            <w:pPr>
              <w:jc w:val="both"/>
            </w:pPr>
          </w:p>
        </w:tc>
      </w:tr>
    </w:tbl>
    <w:p w:rsidR="008B34A7" w:rsidRDefault="0023766C" w:rsidP="0023766C">
      <w:pPr>
        <w:jc w:val="both"/>
      </w:pPr>
      <w:r>
        <w:t xml:space="preserve"> </w:t>
      </w:r>
    </w:p>
    <w:sectPr w:rsidR="008B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E2EE6"/>
    <w:multiLevelType w:val="hybridMultilevel"/>
    <w:tmpl w:val="7786D320"/>
    <w:lvl w:ilvl="0" w:tplc="E9982C9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A7"/>
    <w:rsid w:val="00004BE9"/>
    <w:rsid w:val="000E3432"/>
    <w:rsid w:val="00101B23"/>
    <w:rsid w:val="001054D6"/>
    <w:rsid w:val="00122858"/>
    <w:rsid w:val="001F4150"/>
    <w:rsid w:val="002321DE"/>
    <w:rsid w:val="0023766C"/>
    <w:rsid w:val="002A7710"/>
    <w:rsid w:val="003F3C3B"/>
    <w:rsid w:val="00474D46"/>
    <w:rsid w:val="0049285D"/>
    <w:rsid w:val="005225B8"/>
    <w:rsid w:val="0057131E"/>
    <w:rsid w:val="005821A7"/>
    <w:rsid w:val="005E6CCB"/>
    <w:rsid w:val="006321E4"/>
    <w:rsid w:val="006D61AA"/>
    <w:rsid w:val="006E668C"/>
    <w:rsid w:val="00722C69"/>
    <w:rsid w:val="008821D5"/>
    <w:rsid w:val="008B34A7"/>
    <w:rsid w:val="00914D87"/>
    <w:rsid w:val="00942732"/>
    <w:rsid w:val="00947CB1"/>
    <w:rsid w:val="00980DEF"/>
    <w:rsid w:val="009C4F4D"/>
    <w:rsid w:val="00A218E2"/>
    <w:rsid w:val="00B3493D"/>
    <w:rsid w:val="00B51236"/>
    <w:rsid w:val="00B67B9E"/>
    <w:rsid w:val="00B83A51"/>
    <w:rsid w:val="00CB3774"/>
    <w:rsid w:val="00CE04C0"/>
    <w:rsid w:val="00CE1016"/>
    <w:rsid w:val="00DA08A8"/>
    <w:rsid w:val="00DA0D35"/>
    <w:rsid w:val="00DB2024"/>
    <w:rsid w:val="00DE6FDB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4A7"/>
    <w:rPr>
      <w:b/>
      <w:bCs/>
    </w:rPr>
  </w:style>
  <w:style w:type="paragraph" w:styleId="a4">
    <w:name w:val="Normal (Web)"/>
    <w:basedOn w:val="a"/>
    <w:uiPriority w:val="99"/>
    <w:semiHidden/>
    <w:unhideWhenUsed/>
    <w:rsid w:val="008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74D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4D4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74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E6FD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E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E04C0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632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4A7"/>
    <w:rPr>
      <w:b/>
      <w:bCs/>
    </w:rPr>
  </w:style>
  <w:style w:type="paragraph" w:styleId="a4">
    <w:name w:val="Normal (Web)"/>
    <w:basedOn w:val="a"/>
    <w:uiPriority w:val="99"/>
    <w:semiHidden/>
    <w:unhideWhenUsed/>
    <w:rsid w:val="008B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74D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4D4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74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E6FD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E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E04C0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63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Шахбазян Карина Суренівна</cp:lastModifiedBy>
  <cp:revision>3</cp:revision>
  <dcterms:created xsi:type="dcterms:W3CDTF">2024-11-11T14:21:00Z</dcterms:created>
  <dcterms:modified xsi:type="dcterms:W3CDTF">2024-11-11T14:22:00Z</dcterms:modified>
</cp:coreProperties>
</file>