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E866A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ВІЙНА. ПАМ’ЯТЬ. ІДЕНТИЧНІСТЬ</w:t>
      </w:r>
    </w:p>
    <w:p w14:paraId="09376136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 </w:t>
      </w:r>
    </w:p>
    <w:p w14:paraId="2C98F9C8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4 </w:t>
      </w: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грудня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2024 року</w:t>
      </w:r>
    </w:p>
    <w:p w14:paraId="03B34B19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10.00 – 13.00</w:t>
      </w:r>
    </w:p>
    <w:p w14:paraId="10549E9B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 </w:t>
      </w:r>
    </w:p>
    <w:p w14:paraId="19554D58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hyperlink r:id="rId4" w:history="1">
        <w:r w:rsidRPr="0084764D">
          <w:rPr>
            <w:rFonts w:eastAsia="Times New Roman" w:cs="Times New Roman"/>
            <w:b/>
            <w:bCs/>
            <w:color w:val="0563C1"/>
            <w:sz w:val="24"/>
            <w:u w:val="single"/>
            <w:lang w:eastAsia="ru-RU"/>
          </w:rPr>
          <w:t>https://us06web.zoom.us/j/2694999847?pwd=cTh5NWZFcUtpQm9JQXN4c243L0pVdz09&amp;omn=83250965297</w:t>
        </w:r>
      </w:hyperlink>
    </w:p>
    <w:p w14:paraId="7884E2CF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 </w:t>
      </w:r>
    </w:p>
    <w:p w14:paraId="1CFE2818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Personal </w:t>
      </w: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Meeting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ID 269 499 9847</w:t>
      </w:r>
    </w:p>
    <w:p w14:paraId="5D54F529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 </w:t>
      </w:r>
    </w:p>
    <w:p w14:paraId="1F4E1AEF" w14:textId="77777777" w:rsidR="0084764D" w:rsidRPr="0084764D" w:rsidRDefault="0084764D" w:rsidP="0084764D">
      <w:pPr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Passcode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 238979</w:t>
      </w:r>
    </w:p>
    <w:p w14:paraId="126C1207" w14:textId="77777777" w:rsidR="0084764D" w:rsidRPr="0084764D" w:rsidRDefault="0084764D" w:rsidP="0084764D">
      <w:pPr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На </w:t>
      </w: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семінарі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будуть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обговорені</w:t>
      </w:r>
      <w:proofErr w:type="spellEnd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 теми</w:t>
      </w:r>
    </w:p>
    <w:p w14:paraId="56FC49CB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Wingdings" w:eastAsia="Times New Roman" w:hAnsi="Wingdings" w:cs="Calibri"/>
          <w:color w:val="000000"/>
          <w:sz w:val="24"/>
          <w:lang w:eastAsia="ru-RU"/>
        </w:rPr>
        <w:t>ü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Як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формується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пам’ять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про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російсько-українську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війну</w:t>
      </w:r>
      <w:proofErr w:type="spellEnd"/>
    </w:p>
    <w:p w14:paraId="27A7D3E1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Wingdings" w:eastAsia="Times New Roman" w:hAnsi="Wingdings" w:cs="Calibri"/>
          <w:color w:val="000000"/>
          <w:sz w:val="24"/>
          <w:lang w:eastAsia="ru-RU"/>
        </w:rPr>
        <w:t>ü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Як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війна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відтворюється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у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графічному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наративі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художньому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слові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музейній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експозиції</w:t>
      </w:r>
      <w:proofErr w:type="spellEnd"/>
    </w:p>
    <w:p w14:paraId="6C781E20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Wingdings" w:eastAsia="Times New Roman" w:hAnsi="Wingdings" w:cs="Calibri"/>
          <w:color w:val="000000"/>
          <w:sz w:val="24"/>
          <w:lang w:eastAsia="ru-RU"/>
        </w:rPr>
        <w:t>ü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</w:t>
      </w:r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Як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змінюються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наші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уявлення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про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ідентичність</w:t>
      </w:r>
      <w:proofErr w:type="spellEnd"/>
    </w:p>
    <w:p w14:paraId="5728A517" w14:textId="77777777" w:rsidR="0084764D" w:rsidRPr="0084764D" w:rsidRDefault="0084764D" w:rsidP="0084764D">
      <w:pPr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color w:val="000000"/>
          <w:sz w:val="24"/>
          <w:lang w:eastAsia="ru-RU"/>
        </w:rPr>
        <w:t> </w:t>
      </w:r>
    </w:p>
    <w:p w14:paraId="4D5239BF" w14:textId="77777777" w:rsidR="0084764D" w:rsidRPr="0084764D" w:rsidRDefault="0084764D" w:rsidP="0084764D">
      <w:pPr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spellStart"/>
      <w:r w:rsidRPr="0084764D">
        <w:rPr>
          <w:rFonts w:eastAsia="Times New Roman" w:cs="Times New Roman"/>
          <w:b/>
          <w:bCs/>
          <w:color w:val="000000"/>
          <w:sz w:val="24"/>
          <w:lang w:eastAsia="ru-RU"/>
        </w:rPr>
        <w:t>Доповідачі</w:t>
      </w:r>
      <w:proofErr w:type="spellEnd"/>
    </w:p>
    <w:p w14:paraId="667E3EC8" w14:textId="77777777" w:rsidR="0084764D" w:rsidRPr="0084764D" w:rsidRDefault="0084764D" w:rsidP="0084764D">
      <w:pPr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eastAsia="Times New Roman" w:cs="Times New Roman"/>
          <w:color w:val="000000"/>
          <w:sz w:val="24"/>
          <w:lang w:eastAsia="ru-RU"/>
        </w:rPr>
        <w:t> </w:t>
      </w:r>
    </w:p>
    <w:p w14:paraId="143B7C2A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Олена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Бондарева, доктор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філологічних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наук,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професор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Київський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столичний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університет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імені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Бориса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Грінченка</w:t>
      </w:r>
      <w:proofErr w:type="spellEnd"/>
    </w:p>
    <w:p w14:paraId="49171440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Антон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Богдалов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завідувач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відділу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історії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незалежної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України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Національний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музей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історії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України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> </w:t>
      </w:r>
    </w:p>
    <w:p w14:paraId="1570AF8C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Світлана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Підопригора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доктор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філологічних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наук,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в.о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.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професора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Чорноморського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національного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університету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імені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Петра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Могили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лектор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кафедри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славістики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Інсбруцького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університету</w:t>
      </w:r>
      <w:proofErr w:type="spellEnd"/>
    </w:p>
    <w:p w14:paraId="1F0B4E9A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Артур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Брацкі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доктор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хабілітований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професор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Гданський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університет</w:t>
      </w:r>
      <w:proofErr w:type="spellEnd"/>
    </w:p>
    <w:p w14:paraId="0FD31B07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Олена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Романенко, доктор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філологічних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наук,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професор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КНУ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імені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Тараса Шевченка</w:t>
      </w:r>
    </w:p>
    <w:p w14:paraId="30C08E0C" w14:textId="77777777" w:rsidR="0084764D" w:rsidRPr="0084764D" w:rsidRDefault="0084764D" w:rsidP="0084764D">
      <w:pPr>
        <w:ind w:left="720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4764D">
        <w:rPr>
          <w:rFonts w:ascii="Symbol" w:eastAsia="Times New Roman" w:hAnsi="Symbol" w:cs="Calibri"/>
          <w:color w:val="000000"/>
          <w:sz w:val="24"/>
          <w:lang w:eastAsia="ru-RU"/>
        </w:rPr>
        <w:t>·</w:t>
      </w:r>
      <w:r w:rsidRPr="0084764D">
        <w:rPr>
          <w:rFonts w:eastAsia="Times New Roman" w:cs="Times New Roman"/>
          <w:color w:val="000000"/>
          <w:sz w:val="14"/>
          <w:szCs w:val="14"/>
          <w:lang w:eastAsia="ru-RU"/>
        </w:rPr>
        <w:t>         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Тетяна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Белімова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, кандидат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філологічних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наук, доцент, КНУ </w:t>
      </w:r>
      <w:proofErr w:type="spellStart"/>
      <w:r w:rsidRPr="0084764D">
        <w:rPr>
          <w:rFonts w:eastAsia="Times New Roman" w:cs="Times New Roman"/>
          <w:color w:val="000000"/>
          <w:sz w:val="24"/>
          <w:lang w:eastAsia="ru-RU"/>
        </w:rPr>
        <w:t>імені</w:t>
      </w:r>
      <w:proofErr w:type="spellEnd"/>
      <w:r w:rsidRPr="0084764D">
        <w:rPr>
          <w:rFonts w:eastAsia="Times New Roman" w:cs="Times New Roman"/>
          <w:color w:val="000000"/>
          <w:sz w:val="24"/>
          <w:lang w:eastAsia="ru-RU"/>
        </w:rPr>
        <w:t xml:space="preserve"> Тараса Шевченка</w:t>
      </w:r>
    </w:p>
    <w:p w14:paraId="6616262B" w14:textId="77777777" w:rsidR="00EC64EF" w:rsidRDefault="00EC64EF"/>
    <w:sectPr w:rsidR="00EC64EF" w:rsidSect="00CF7E6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Основной текст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4D"/>
    <w:rsid w:val="0084764D"/>
    <w:rsid w:val="00CD63D8"/>
    <w:rsid w:val="00CF7E67"/>
    <w:rsid w:val="00E53CE5"/>
    <w:rsid w:val="00E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250E"/>
  <w15:chartTrackingRefBased/>
  <w15:docId w15:val="{6C432FDC-0D98-0147-BBBA-A161A297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4764D"/>
    <w:rPr>
      <w:color w:val="0000FF"/>
      <w:u w:val="single"/>
    </w:rPr>
  </w:style>
  <w:style w:type="character" w:customStyle="1" w:styleId="gmail-zm-checkboxlabel-inner">
    <w:name w:val="gmail-zm-checkboxlabel-inner"/>
    <w:basedOn w:val="Domylnaczcionkaakapitu"/>
    <w:rsid w:val="0084764D"/>
  </w:style>
  <w:style w:type="character" w:customStyle="1" w:styleId="apple-converted-space">
    <w:name w:val="apple-converted-space"/>
    <w:basedOn w:val="Domylnaczcionkaakapitu"/>
    <w:rsid w:val="0084764D"/>
  </w:style>
  <w:style w:type="paragraph" w:customStyle="1" w:styleId="gmail-msolistparagraph">
    <w:name w:val="gmail-msolistparagraph"/>
    <w:basedOn w:val="Normalny"/>
    <w:rsid w:val="0084764D"/>
    <w:pPr>
      <w:spacing w:before="100" w:beforeAutospacing="1" w:after="100" w:afterAutospacing="1"/>
    </w:pPr>
    <w:rPr>
      <w:rFonts w:eastAsia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2694999847?pwd=cTh5NWZFcUtpQm9JQXN4c243L0pVdz09&amp;omn=83250965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Artur Bracki</cp:lastModifiedBy>
  <cp:revision>2</cp:revision>
  <dcterms:created xsi:type="dcterms:W3CDTF">2024-12-24T10:56:00Z</dcterms:created>
  <dcterms:modified xsi:type="dcterms:W3CDTF">2024-12-24T10:56:00Z</dcterms:modified>
</cp:coreProperties>
</file>