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C3883" w14:textId="71DB14C1" w:rsidR="00D64466" w:rsidRDefault="009A28B7" w:rsidP="00F75F11">
      <w:pPr>
        <w:spacing w:after="0" w:line="36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9A28B7"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ПСИХОЛОГІЧНІ ОСОБЛИВОСТІ ОБРАЗУ ВІЙНИ У ДІТЕЙ МОЛОДШОГО ШКІЛЬНОГО ВІКУ</w:t>
      </w:r>
    </w:p>
    <w:p w14:paraId="7CB82B4B" w14:textId="0C61B7CC" w:rsidR="00F75F11" w:rsidRDefault="00F75F11" w:rsidP="00F75F11">
      <w:pPr>
        <w:spacing w:after="0" w:line="36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Світлана </w:t>
      </w:r>
      <w:proofErr w:type="spellStart"/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Каліщук</w:t>
      </w:r>
      <w:proofErr w:type="spellEnd"/>
    </w:p>
    <w:p w14:paraId="33467AC7" w14:textId="6842F422" w:rsidR="00F75F11" w:rsidRDefault="00F75F11" w:rsidP="00F75F11">
      <w:pPr>
        <w:spacing w:after="0" w:line="36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 xml:space="preserve">Юлія </w:t>
      </w:r>
      <w:proofErr w:type="spellStart"/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14:ligatures w14:val="standardContextual"/>
        </w:rPr>
        <w:t>Цюрик</w:t>
      </w:r>
      <w:proofErr w:type="spellEnd"/>
    </w:p>
    <w:p w14:paraId="6B9CB8F4" w14:textId="7F64F4F6" w:rsidR="00F75F11" w:rsidRPr="00F75F11" w:rsidRDefault="00F75F11" w:rsidP="00F75F11">
      <w:pPr>
        <w:spacing w:after="0" w:line="360" w:lineRule="auto"/>
        <w:jc w:val="center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F75F11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Київський столичний університет імені Бориса Грінченка</w:t>
      </w:r>
    </w:p>
    <w:p w14:paraId="5F16701C" w14:textId="65463F2D" w:rsidR="00F75F11" w:rsidRPr="00F75F11" w:rsidRDefault="00F75F11" w:rsidP="00F75F11">
      <w:pPr>
        <w:spacing w:after="0" w:line="360" w:lineRule="auto"/>
        <w:jc w:val="center"/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</w:pPr>
      <w:r w:rsidRPr="00F75F11">
        <w:rPr>
          <w:rFonts w:ascii="Times New Roman" w:eastAsia="Aptos" w:hAnsi="Times New Roman" w:cs="Times New Roman"/>
          <w:i/>
          <w:iCs/>
          <w:kern w:val="2"/>
          <w:sz w:val="28"/>
          <w:szCs w:val="28"/>
          <w14:ligatures w14:val="standardContextual"/>
        </w:rPr>
        <w:t>м. Київ, Україна</w:t>
      </w:r>
    </w:p>
    <w:p w14:paraId="71E843A5" w14:textId="77777777" w:rsidR="00C46DA4" w:rsidRDefault="00C46DA4" w:rsidP="00F75F1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E83913" w14:textId="7804FF23" w:rsidR="00406C00" w:rsidRDefault="00F75F11" w:rsidP="00406C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5F1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Феномен</w:t>
      </w:r>
      <w:r w:rsidR="00C46D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5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свідомості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побу</w:t>
      </w:r>
      <w:r w:rsidR="00C46DA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ови образу світу та </w:t>
      </w:r>
      <w:r w:rsidR="00C46DA4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іденти</w:t>
      </w:r>
      <w:r w:rsidR="001A3D5C">
        <w:rPr>
          <w:rFonts w:ascii="Times New Roman" w:eastAsia="Times New Roman" w:hAnsi="Times New Roman" w:cs="Times New Roman"/>
          <w:sz w:val="28"/>
          <w:szCs w:val="28"/>
          <w:lang w:eastAsia="ru-RU"/>
        </w:rPr>
        <w:t>чності</w:t>
      </w:r>
      <w:r w:rsidRPr="00F75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взаємопов’язаними </w:t>
      </w:r>
      <w:r w:rsidRPr="00F75F11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питанням</w:t>
      </w:r>
      <w:r w:rsidR="00C46DA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75F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континуумом множинних відповідей про психічне буття людини в світі, її особистісну, соціальну, професійну історії, про життєвий шлях у світі.</w:t>
      </w:r>
      <w:r w:rsidR="001A3D5C" w:rsidRPr="001A3D5C">
        <w:t xml:space="preserve"> </w:t>
      </w:r>
      <w:r w:rsidR="001A3D5C">
        <w:rPr>
          <w:rFonts w:ascii="Times New Roman" w:eastAsia="Times New Roman" w:hAnsi="Times New Roman" w:cs="Times New Roman"/>
          <w:sz w:val="28"/>
          <w:szCs w:val="28"/>
          <w:lang w:eastAsia="ru-RU"/>
        </w:rPr>
        <w:t>Уявлення світу</w:t>
      </w:r>
      <w:r w:rsidR="001A3D5C" w:rsidRPr="001A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процесом знаходження рішення в ситуації вибору. </w:t>
      </w:r>
      <w:r w:rsidR="001A3D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у раз з</w:t>
      </w:r>
      <w:r w:rsidR="001A3D5C" w:rsidRPr="001A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міна </w:t>
      </w:r>
      <w:r w:rsidR="003E4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налаштованого </w:t>
      </w:r>
      <w:r w:rsidR="001A3D5C" w:rsidRPr="001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еталону та неочікуван</w:t>
      </w:r>
      <w:r w:rsidR="005C22AA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A3D5C" w:rsidRPr="001A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2AA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r w:rsidR="001A3D5C" w:rsidRPr="001A3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контексту</w:t>
      </w:r>
      <w:r w:rsidR="005C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життя</w:t>
      </w:r>
      <w:r w:rsidR="003E4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зокрема у подіях війни, </w:t>
      </w:r>
      <w:r w:rsidR="001A3D5C" w:rsidRPr="001A3D5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викликає сильні емоційні реакції, що призводить до пере-інтерпретації ситуації з метою знаходження нового</w:t>
      </w:r>
      <w:r w:rsidR="005C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смислу</w:t>
      </w:r>
      <w:r w:rsidR="001A3D5C" w:rsidRPr="001A3D5C">
        <w:rPr>
          <w:rFonts w:ascii="Times New Roman" w:eastAsia="Times New Roman" w:hAnsi="Times New Roman" w:cs="Times New Roman"/>
          <w:sz w:val="28"/>
          <w:szCs w:val="28"/>
          <w:lang w:eastAsia="ru-RU"/>
        </w:rPr>
        <w:t>, більш пов’язаного з очікуваннями стосовно реальності.</w:t>
      </w:r>
      <w:r w:rsidR="003E4436" w:rsidRPr="003E4436">
        <w:t xml:space="preserve"> </w:t>
      </w:r>
      <w:r w:rsidR="003E443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3E4436" w:rsidRPr="003E44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ормування досвіду розуміння світу</w:t>
      </w:r>
      <w:r w:rsidR="003E4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4436" w:rsidRPr="003E4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означає </w:t>
      </w:r>
      <w:r w:rsidR="00C45E4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рефлексію</w:t>
      </w:r>
      <w:r w:rsidR="003E4436" w:rsidRPr="003E4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свого ставлення до себе, до іншого і до </w:t>
      </w:r>
      <w:r w:rsidR="005C22A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подій</w:t>
      </w:r>
      <w:r w:rsidR="003E4436" w:rsidRPr="003E44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436" w:rsidRPr="003E4436">
        <w:rPr>
          <w:rFonts w:ascii="Times New Roman" w:hAnsi="Times New Roman" w:cs="Times New Roman"/>
          <w:sz w:val="28"/>
          <w:szCs w:val="28"/>
        </w:rPr>
        <w:t xml:space="preserve"> </w:t>
      </w:r>
      <w:r w:rsidR="00406C00">
        <w:rPr>
          <w:rFonts w:ascii="Times New Roman" w:hAnsi="Times New Roman" w:cs="Times New Roman"/>
          <w:sz w:val="28"/>
          <w:szCs w:val="28"/>
        </w:rPr>
        <w:t>З</w:t>
      </w:r>
      <w:r w:rsidR="003E4436" w:rsidRPr="003E443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находження</w:t>
      </w:r>
      <w:r w:rsidR="003E4436" w:rsidRPr="003E4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смислу лежить </w:t>
      </w:r>
      <w:r w:rsidR="009A67E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E4436" w:rsidRPr="003E4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площині зміни станів взаємодії між свідомістю та реальністю, якою є і зовнішній, і внутрішній світ</w:t>
      </w:r>
      <w:r w:rsid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03D41" w:rsidRPr="00503D41">
        <w:t xml:space="preserve"> 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503D41" w:rsidRP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дентичність формується за рахунок особистісних рис, мотивів, цінностей, психічних здібностей та </w:t>
      </w:r>
      <w:proofErr w:type="spellStart"/>
      <w:r w:rsidR="00503D41" w:rsidRP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наративів</w:t>
      </w:r>
      <w:proofErr w:type="spellEnd"/>
      <w:r w:rsidR="00503D41" w:rsidRP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виступає у формі само-звітів 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503D41" w:rsidRP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усвідомлених, суб’єктивних </w:t>
      </w:r>
      <w:proofErr w:type="spellStart"/>
      <w:r w:rsidR="00503D41" w:rsidRP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досвідів</w:t>
      </w:r>
      <w:proofErr w:type="spellEnd"/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Саме тому с</w:t>
      </w:r>
      <w:r w:rsid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піввіднош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ння </w:t>
      </w:r>
      <w:r w:rsidR="00C45E41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зовнішнього і внутрішнього</w:t>
      </w:r>
      <w:r w:rsid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визначає </w:t>
      </w:r>
      <w:r w:rsidR="005C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неоднакове 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 війни у дітей різних соціальних груп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зумовлює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їхні емоційні реакції та поведінкові прояви. </w:t>
      </w:r>
    </w:p>
    <w:p w14:paraId="1D8D5E42" w14:textId="290DF43F" w:rsidR="005E4898" w:rsidRDefault="00406C00" w:rsidP="00406C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формуванні дитячих уявлень про війну ключову роль виконує соціальний та культурний контекст.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 війни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 молодшого шкільного віку</w:t>
      </w:r>
      <w:r w:rsidRP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формується під впливом сім’ї, медіа, шкільного середовища та соціуму загалом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Діти військовослужбовців </w:t>
      </w:r>
      <w:r w:rsidR="00C45E4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переважно</w:t>
      </w:r>
      <w:r w:rsidR="00C45E41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сприйма</w:t>
      </w:r>
      <w:r w:rsidR="00C45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ють 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>війну через призму патріотизму, обов’язку та жертовності, що часто супроводжується підвищеним рівнем тривоги, страхом за близьких</w:t>
      </w:r>
      <w:r w:rsidR="00C45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2AA">
        <w:rPr>
          <w:rFonts w:ascii="Times New Roman" w:eastAsia="Times New Roman" w:hAnsi="Times New Roman" w:cs="Times New Roman"/>
          <w:sz w:val="28"/>
          <w:szCs w:val="28"/>
          <w:lang w:eastAsia="ru-RU"/>
        </w:rPr>
        <w:t>та</w:t>
      </w:r>
      <w:r w:rsidR="00C45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одночасно, 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проявами психологічної </w:t>
      </w:r>
      <w:proofErr w:type="spellStart"/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резилієнтності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мужності витримувати травматичні події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Відтак,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35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іти </w:t>
      </w:r>
      <w:r w:rsidRPr="00F354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військовослужбовців мають більш глибоке та конкретне уявлення про війну, оскільки вони безпосередньо стикаються з її наслідками в родині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Натомість у дітей цивільних 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 війни асоцію</w:t>
      </w:r>
      <w:r w:rsidR="00C45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ється </w:t>
      </w:r>
      <w:r w:rsidR="00A64C39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здебільш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>з загрозою</w:t>
      </w:r>
      <w:r w:rsidR="005C2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втратою почуття безпеки.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іти </w:t>
      </w:r>
      <w:r w:rsidRPr="00F354CC">
        <w:rPr>
          <w:rFonts w:ascii="Times New Roman" w:eastAsia="Times New Roman" w:hAnsi="Times New Roman" w:cs="Times New Roman"/>
          <w:sz w:val="28"/>
          <w:szCs w:val="28"/>
          <w:lang w:eastAsia="ru-RU"/>
        </w:rPr>
        <w:t>з цивільних сімей формують своє уявлення про війну через засоби масової інформації, розповіді дорослих та соціальне оточення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64C3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Саме тому у дітей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військовослужбовців і </w:t>
      </w:r>
      <w:r w:rsidR="005E489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 цивільних батьків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</w:t>
      </w:r>
      <w:r w:rsidR="00A64C39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ються</w:t>
      </w:r>
      <w:r w:rsidR="0099242E" w:rsidRPr="00992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різні моделі поведінки: від емоційного закриття і уникнення теми війни до активного її осмислення та прийняття через гру, малювання або розповіді.</w:t>
      </w:r>
      <w:r w:rsidR="00A64C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EC144CD" w14:textId="64D67394" w:rsidR="00C45E41" w:rsidRPr="00C45E41" w:rsidRDefault="005C22AA" w:rsidP="00406C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Відтак, д</w:t>
      </w:r>
      <w:r w:rsidR="00C45E41" w:rsidRPr="00C45E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оступність інформації, спосіб її подання, а також досвід родини та громади </w:t>
      </w:r>
      <w:r w:rsidR="00C45E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мають безпосередній </w:t>
      </w:r>
      <w:r w:rsidR="00C45E41" w:rsidRPr="00C45E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вплив на те, як діти осмислюють військові події та реагують на них </w:t>
      </w:r>
      <w:proofErr w:type="spellStart"/>
      <w:r w:rsidR="00C45E41" w:rsidRPr="00C45E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емоційно</w:t>
      </w:r>
      <w:proofErr w:type="spellEnd"/>
      <w:r w:rsidR="00C45E41" w:rsidRPr="00C45E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  <w:r w:rsidR="00C45E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406C00" w:rsidRPr="00503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Недостатня увага до емоційних переживань дітей, відсутність відповідних механізмів підтримки та адаптації можуть призводити до розвитку тривожних розладів, порушень соціалізації та негативних установок щодо майбутнього.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Саме тому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д</w:t>
      </w:r>
      <w:r w:rsidR="00C45E41" w:rsidRPr="00C45E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ослідження образу війни у дітей молодшого шкільного віку потребує комплексного підходу,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що</w:t>
      </w:r>
      <w:r w:rsidR="00C45E41" w:rsidRPr="00C45E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враховує як індивідуальні особливості дитини, так і соціокультурне середовище, у якому вона </w:t>
      </w:r>
      <w:r w:rsidR="00406C00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зростає</w:t>
      </w:r>
      <w:r w:rsidR="00C45E41" w:rsidRPr="00C45E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 Це дозволяє краще зрозуміти психологічні наслідки війни для дитячої свідомості та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застосувати</w:t>
      </w:r>
      <w:r w:rsidR="00C45E41" w:rsidRPr="00C45E4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ефективні методи психологічної підтримки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арт-терапі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ю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proofErr w:type="spellStart"/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казкотерапі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ю</w:t>
      </w:r>
      <w:proofErr w:type="spellEnd"/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ігров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у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терапі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ю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які допомагають дітям виражати свої емоції та страхи без прямого </w:t>
      </w:r>
      <w:proofErr w:type="spellStart"/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вербалізування</w:t>
      </w:r>
      <w:proofErr w:type="spellEnd"/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.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Отже, р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обота з образами війни дозволяє не лише знизити рівень тривожності, а й сприя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є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поступовій адаптації дитини до нових реалій, формуванню почуття безпеки</w:t>
      </w:r>
      <w:r w:rsid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, 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емоційно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му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відновленн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ю</w:t>
      </w:r>
      <w:r w:rsid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за рахунок 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неусвідомлен</w:t>
      </w:r>
      <w:r w:rsid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ої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семантик</w:t>
      </w:r>
      <w:r w:rsid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и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фону</w:t>
      </w:r>
      <w:r w:rsid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, що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є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вихідн</w:t>
      </w:r>
      <w:r w:rsid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ою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умов</w:t>
      </w:r>
      <w:r w:rsid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ою</w:t>
      </w:r>
      <w:r w:rsidR="00284384" w:rsidRP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процесів усвідомлення</w:t>
      </w:r>
      <w:r w:rsidR="0028438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29FF2F71" w14:textId="777D07E9" w:rsidR="001A3D5C" w:rsidRPr="001A3D5C" w:rsidRDefault="001A3D5C" w:rsidP="001A3D5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A3D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Література</w:t>
      </w:r>
    </w:p>
    <w:p w14:paraId="2A235A16" w14:textId="68F420B5" w:rsidR="003D3271" w:rsidRDefault="003D3271" w:rsidP="001A3D5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 w:rsidRPr="003D3271">
        <w:rPr>
          <w:sz w:val="28"/>
          <w:szCs w:val="28"/>
        </w:rPr>
        <w:t>Бех</w:t>
      </w:r>
      <w:proofErr w:type="spellEnd"/>
      <w:r w:rsidRPr="003D3271">
        <w:rPr>
          <w:sz w:val="28"/>
          <w:szCs w:val="28"/>
        </w:rPr>
        <w:t xml:space="preserve"> І.Д. Розвиток особистості в умовах кризових подій</w:t>
      </w:r>
      <w:r>
        <w:rPr>
          <w:sz w:val="28"/>
          <w:szCs w:val="28"/>
        </w:rPr>
        <w:t xml:space="preserve">. </w:t>
      </w:r>
      <w:r w:rsidRPr="003D3271">
        <w:rPr>
          <w:i/>
          <w:iCs/>
          <w:sz w:val="28"/>
          <w:szCs w:val="28"/>
        </w:rPr>
        <w:t>Науковий вісник НПУ ім. М.П. Драгоманова.</w:t>
      </w:r>
      <w:r w:rsidRPr="003D3271">
        <w:rPr>
          <w:sz w:val="28"/>
          <w:szCs w:val="28"/>
        </w:rPr>
        <w:t xml:space="preserve"> 2023. № 47. С. 123–134. URL: </w:t>
      </w:r>
      <w:hyperlink r:id="rId5" w:history="1">
        <w:r w:rsidRPr="00FC1B97">
          <w:rPr>
            <w:rStyle w:val="a5"/>
            <w:sz w:val="28"/>
            <w:szCs w:val="28"/>
          </w:rPr>
          <w:t>https://npu.edu.ua/journals/47-2023.pdf</w:t>
        </w:r>
      </w:hyperlink>
      <w:r>
        <w:rPr>
          <w:sz w:val="28"/>
          <w:szCs w:val="28"/>
        </w:rPr>
        <w:t>.</w:t>
      </w:r>
    </w:p>
    <w:p w14:paraId="20915102" w14:textId="5AD2EC35" w:rsidR="003D3271" w:rsidRPr="007E2AA3" w:rsidRDefault="003D3271" w:rsidP="007E2AA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3D3271">
        <w:rPr>
          <w:sz w:val="28"/>
          <w:szCs w:val="28"/>
        </w:rPr>
        <w:t>Ільїна Т.В. Психологічні особливості переживання війни у дітей</w:t>
      </w:r>
      <w:r>
        <w:rPr>
          <w:sz w:val="28"/>
          <w:szCs w:val="28"/>
        </w:rPr>
        <w:t xml:space="preserve">. </w:t>
      </w:r>
      <w:r w:rsidRPr="003D3271">
        <w:rPr>
          <w:i/>
          <w:iCs/>
          <w:sz w:val="28"/>
          <w:szCs w:val="28"/>
        </w:rPr>
        <w:t>Психологічні науки: теорія і практика</w:t>
      </w:r>
      <w:r w:rsidRPr="003D3271">
        <w:rPr>
          <w:sz w:val="28"/>
          <w:szCs w:val="28"/>
        </w:rPr>
        <w:t xml:space="preserve">. 2023. Т. 8, № 2. С. 56–67. URL: </w:t>
      </w:r>
      <w:hyperlink r:id="rId6" w:history="1">
        <w:r w:rsidRPr="00FC1B97">
          <w:rPr>
            <w:rStyle w:val="a5"/>
            <w:sz w:val="28"/>
            <w:szCs w:val="28"/>
          </w:rPr>
          <w:t>https://psyjournal.org.ua/issues/8-2-2023</w:t>
        </w:r>
      </w:hyperlink>
      <w:r>
        <w:rPr>
          <w:sz w:val="28"/>
          <w:szCs w:val="28"/>
        </w:rPr>
        <w:t>.</w:t>
      </w:r>
    </w:p>
    <w:p w14:paraId="69EECAA6" w14:textId="68BC94CD" w:rsidR="009A67EE" w:rsidRDefault="009A67EE" w:rsidP="001A3D5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Каліщук</w:t>
      </w:r>
      <w:proofErr w:type="spellEnd"/>
      <w:r>
        <w:rPr>
          <w:sz w:val="28"/>
          <w:szCs w:val="28"/>
        </w:rPr>
        <w:t xml:space="preserve"> С.М. Генеза смислової архітектоніки свідомості майбутніх психологів-консультантів: монографія. Львів: </w:t>
      </w:r>
      <w:proofErr w:type="spellStart"/>
      <w:r>
        <w:rPr>
          <w:sz w:val="28"/>
          <w:szCs w:val="28"/>
        </w:rPr>
        <w:t>Сполом</w:t>
      </w:r>
      <w:proofErr w:type="spellEnd"/>
      <w:r>
        <w:rPr>
          <w:sz w:val="28"/>
          <w:szCs w:val="28"/>
        </w:rPr>
        <w:t>, 2020. 492.</w:t>
      </w:r>
    </w:p>
    <w:p w14:paraId="25A57DBA" w14:textId="5E917F72" w:rsidR="007E2AA3" w:rsidRPr="009A67EE" w:rsidRDefault="007E2AA3" w:rsidP="001A3D5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E2AA3">
        <w:rPr>
          <w:sz w:val="28"/>
          <w:szCs w:val="28"/>
        </w:rPr>
        <w:t>Сидоренко Л.П. Вплив інформаційного середовища на дітей під час війни</w:t>
      </w:r>
      <w:r>
        <w:rPr>
          <w:sz w:val="28"/>
          <w:szCs w:val="28"/>
        </w:rPr>
        <w:t xml:space="preserve">. </w:t>
      </w:r>
      <w:r w:rsidRPr="007E2AA3">
        <w:rPr>
          <w:i/>
          <w:iCs/>
          <w:sz w:val="28"/>
          <w:szCs w:val="28"/>
        </w:rPr>
        <w:t>Освітні технології</w:t>
      </w:r>
      <w:r w:rsidRPr="007E2AA3">
        <w:rPr>
          <w:sz w:val="28"/>
          <w:szCs w:val="28"/>
        </w:rPr>
        <w:t xml:space="preserve">. 2023.№ 12. С. 89–101. URL: </w:t>
      </w:r>
      <w:hyperlink r:id="rId7" w:history="1">
        <w:r w:rsidRPr="00FC1B97">
          <w:rPr>
            <w:rStyle w:val="a5"/>
            <w:sz w:val="28"/>
            <w:szCs w:val="28"/>
          </w:rPr>
          <w:t>https://edutechjournal.org.ua/12-2023/sydorenko.pdf</w:t>
        </w:r>
      </w:hyperlink>
      <w:r>
        <w:rPr>
          <w:sz w:val="28"/>
          <w:szCs w:val="28"/>
        </w:rPr>
        <w:t xml:space="preserve">. </w:t>
      </w:r>
    </w:p>
    <w:p w14:paraId="12A56810" w14:textId="77777777" w:rsidR="001A3D5C" w:rsidRDefault="001A3D5C" w:rsidP="001A3D5C">
      <w:pPr>
        <w:spacing w:after="0" w:line="360" w:lineRule="auto"/>
        <w:ind w:firstLine="708"/>
        <w:jc w:val="both"/>
      </w:pPr>
    </w:p>
    <w:sectPr w:rsidR="001A3D5C" w:rsidSect="00F75F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E19E7"/>
    <w:multiLevelType w:val="hybridMultilevel"/>
    <w:tmpl w:val="D6CA83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E48AF"/>
    <w:multiLevelType w:val="hybridMultilevel"/>
    <w:tmpl w:val="1422A300"/>
    <w:lvl w:ilvl="0" w:tplc="F66E9260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B7"/>
    <w:rsid w:val="001A3D5C"/>
    <w:rsid w:val="00284384"/>
    <w:rsid w:val="003D3271"/>
    <w:rsid w:val="003E4436"/>
    <w:rsid w:val="00406C00"/>
    <w:rsid w:val="00503D41"/>
    <w:rsid w:val="005C22AA"/>
    <w:rsid w:val="005E4898"/>
    <w:rsid w:val="007E2AA3"/>
    <w:rsid w:val="0099242E"/>
    <w:rsid w:val="009A28B7"/>
    <w:rsid w:val="009A67EE"/>
    <w:rsid w:val="009F2C80"/>
    <w:rsid w:val="00A64C39"/>
    <w:rsid w:val="00C45E41"/>
    <w:rsid w:val="00C46DA4"/>
    <w:rsid w:val="00D64466"/>
    <w:rsid w:val="00F354CC"/>
    <w:rsid w:val="00F75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9108"/>
  <w15:chartTrackingRefBased/>
  <w15:docId w15:val="{D2B58EE2-5B81-4D77-91F9-5089A2FD9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3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A3D5C"/>
    <w:rPr>
      <w:i/>
      <w:iCs/>
    </w:rPr>
  </w:style>
  <w:style w:type="character" w:styleId="a5">
    <w:name w:val="Hyperlink"/>
    <w:basedOn w:val="a0"/>
    <w:uiPriority w:val="99"/>
    <w:unhideWhenUsed/>
    <w:rsid w:val="001A3D5C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D3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0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techjournal.org.ua/12-2023/sydorenk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syjournal.org.ua/issues/8-2-2023" TargetMode="External"/><Relationship Id="rId5" Type="http://schemas.openxmlformats.org/officeDocument/2006/relationships/hyperlink" Target="https://npu.edu.ua/journals/47-2023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2802</Words>
  <Characters>1598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TSuser</dc:creator>
  <cp:keywords/>
  <dc:description/>
  <cp:lastModifiedBy>TSuser</cp:lastModifiedBy>
  <cp:revision>11</cp:revision>
  <dcterms:created xsi:type="dcterms:W3CDTF">2025-09-13T03:04:00Z</dcterms:created>
  <dcterms:modified xsi:type="dcterms:W3CDTF">2025-09-13T04:40:00Z</dcterms:modified>
</cp:coreProperties>
</file>