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85E" w:rsidRDefault="002C285E" w:rsidP="002C285E">
      <w:pPr>
        <w:tabs>
          <w:tab w:val="left" w:pos="2912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ХУДОЖНЬО-ЕСТЕТИЧНЕ ОСМИСЛЕННЯ КРАСИ </w:t>
      </w:r>
    </w:p>
    <w:p w:rsidR="00A3799E" w:rsidRPr="002C285E" w:rsidRDefault="002C285E" w:rsidP="002C285E">
      <w:pPr>
        <w:tabs>
          <w:tab w:val="left" w:pos="2912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285E">
        <w:rPr>
          <w:rFonts w:ascii="Times New Roman" w:hAnsi="Times New Roman"/>
          <w:b/>
          <w:sz w:val="28"/>
          <w:szCs w:val="28"/>
          <w:lang w:val="uk-UA"/>
        </w:rPr>
        <w:t>В КАТАЇ</w:t>
      </w:r>
    </w:p>
    <w:p w:rsidR="002C285E" w:rsidRPr="002C285E" w:rsidRDefault="002C285E" w:rsidP="002C285E">
      <w:pPr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2C285E">
        <w:rPr>
          <w:rFonts w:ascii="Times New Roman" w:hAnsi="Times New Roman"/>
          <w:i/>
          <w:sz w:val="28"/>
          <w:szCs w:val="28"/>
          <w:lang w:val="uk-UA"/>
        </w:rPr>
        <w:t>Попова Марія Дмитрівна, викладач кафедри східних мов та перекладу</w:t>
      </w:r>
    </w:p>
    <w:p w:rsidR="002C285E" w:rsidRPr="002C285E" w:rsidRDefault="002C285E" w:rsidP="002C285E">
      <w:pPr>
        <w:jc w:val="center"/>
        <w:rPr>
          <w:rFonts w:ascii="Times New Roman" w:hAnsi="Times New Roman" w:cs="Times New Roman"/>
          <w:lang w:val="uk-UA"/>
        </w:rPr>
      </w:pPr>
      <w:r w:rsidRPr="002C285E">
        <w:rPr>
          <w:rFonts w:ascii="Times New Roman" w:hAnsi="Times New Roman" w:cs="Times New Roman"/>
          <w:lang w:val="uk-UA"/>
        </w:rPr>
        <w:t>Київський університет імені Бориса Грінченка</w:t>
      </w:r>
    </w:p>
    <w:p w:rsidR="002C285E" w:rsidRPr="00C6392C" w:rsidRDefault="002C285E" w:rsidP="002C285E">
      <w:pPr>
        <w:tabs>
          <w:tab w:val="left" w:pos="2912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C6392C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2E46CB" w:rsidRPr="00430140" w:rsidRDefault="002E46CB" w:rsidP="002E46C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140">
        <w:rPr>
          <w:rFonts w:ascii="Times New Roman" w:hAnsi="Times New Roman" w:cs="Times New Roman"/>
          <w:sz w:val="28"/>
          <w:szCs w:val="28"/>
          <w:lang w:val="uk-UA"/>
        </w:rPr>
        <w:t xml:space="preserve">У китайській культурі краса, якщо це розглядати з позицій китайської філософії конфуціанства, та даосизму, пов'язане з красою природи, гармонією люди у світі, та з красою людського тіла і внутрішнього світу. Зображення природи є одним з основних мотивів китайського поезії та філософії Даосизму. Китайська традиційна естетика - це краса образів, почуттів і </w:t>
      </w:r>
      <w:proofErr w:type="spellStart"/>
      <w:r w:rsidRPr="00430140">
        <w:rPr>
          <w:rFonts w:ascii="Times New Roman" w:hAnsi="Times New Roman" w:cs="Times New Roman"/>
          <w:sz w:val="28"/>
          <w:szCs w:val="28"/>
          <w:lang w:val="uk-UA"/>
        </w:rPr>
        <w:t>відчуттів</w:t>
      </w:r>
      <w:proofErr w:type="spellEnd"/>
      <w:r w:rsidRPr="00430140">
        <w:rPr>
          <w:rFonts w:ascii="Times New Roman" w:hAnsi="Times New Roman" w:cs="Times New Roman"/>
          <w:sz w:val="28"/>
          <w:szCs w:val="28"/>
          <w:lang w:val="uk-UA"/>
        </w:rPr>
        <w:t xml:space="preserve">, не видимих оку. Природа китайською перекладається як 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>自然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0140">
        <w:rPr>
          <w:rFonts w:ascii="Times New Roman" w:hAnsi="Times New Roman" w:cs="Times New Roman"/>
          <w:sz w:val="28"/>
          <w:szCs w:val="28"/>
          <w:lang w:val="uk-UA"/>
        </w:rPr>
        <w:t>zìrán</w:t>
      </w:r>
      <w:proofErr w:type="spellEnd"/>
      <w:r w:rsidRPr="00430140">
        <w:rPr>
          <w:rFonts w:ascii="Times New Roman" w:hAnsi="Times New Roman" w:cs="Times New Roman"/>
          <w:sz w:val="28"/>
          <w:szCs w:val="28"/>
          <w:lang w:val="uk-UA"/>
        </w:rPr>
        <w:t xml:space="preserve"> , що має також значення «природний, що відбувається без втручання людини». У китайській традиційній естетиці ставлення до природи сформульовано в принципі «людина і природа – одне ціле» (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>天人合一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>). Тут людина не протиставляється природі, не сприймається ні її вінцем, ні рабом, а просто є одним з невід'ємних компонентів цього світу, так само як і природа є частиною його самого[</w:t>
      </w:r>
      <w:r w:rsidR="00B3705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 xml:space="preserve">]. У цьому взаємозв'язку скріплює елемент  – </w:t>
      </w:r>
      <w:proofErr w:type="spellStart"/>
      <w:r w:rsidRPr="00430140">
        <w:rPr>
          <w:rFonts w:ascii="Times New Roman" w:hAnsi="Times New Roman" w:cs="Times New Roman"/>
          <w:i/>
          <w:sz w:val="28"/>
          <w:szCs w:val="28"/>
          <w:lang w:val="uk-UA"/>
        </w:rPr>
        <w:t>дао</w:t>
      </w:r>
      <w:proofErr w:type="spellEnd"/>
      <w:r w:rsidRPr="0043014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>道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 xml:space="preserve">), основа всього живого, що прийшло з небуття, джерело краси і, власне, сама краса, є також основним концептом філософії даосизму. У філософії даосизму, краса часто проявляється в єдності людини і природи, так як людина є породженням природних і вищих сил. Краса народжується і проявляється в єдності протилежностей, в китайській естетиці вона може бути витонченою 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>优美</w:t>
      </w:r>
      <w:bookmarkStart w:id="0" w:name="_GoBack"/>
      <w:bookmarkEnd w:id="0"/>
      <w:r w:rsidRPr="00430140">
        <w:rPr>
          <w:rFonts w:ascii="Times New Roman" w:hAnsi="Times New Roman" w:cs="Times New Roman"/>
          <w:sz w:val="28"/>
          <w:szCs w:val="28"/>
          <w:lang w:val="uk-UA"/>
        </w:rPr>
        <w:t xml:space="preserve">, а може бути величною і монументального 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>壮美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>. Дві сторони однієї медалі, що не заперечують одна одну, а доповнюють. [</w:t>
      </w:r>
      <w:r w:rsidR="0043014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 xml:space="preserve">]. Однак </w:t>
      </w:r>
      <w:proofErr w:type="spellStart"/>
      <w:r w:rsidRPr="00430140">
        <w:rPr>
          <w:rFonts w:ascii="Times New Roman" w:hAnsi="Times New Roman" w:cs="Times New Roman"/>
          <w:i/>
          <w:sz w:val="28"/>
          <w:szCs w:val="28"/>
          <w:lang w:val="uk-UA"/>
        </w:rPr>
        <w:t>дао</w:t>
      </w:r>
      <w:proofErr w:type="spellEnd"/>
      <w:r w:rsidRPr="00430140">
        <w:rPr>
          <w:rFonts w:ascii="Times New Roman" w:hAnsi="Times New Roman" w:cs="Times New Roman"/>
          <w:sz w:val="28"/>
          <w:szCs w:val="28"/>
          <w:lang w:val="uk-UA"/>
        </w:rPr>
        <w:t xml:space="preserve"> є не єдиним джерелом прекрасного, крім нього є ще й  (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>神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 xml:space="preserve">)  –дух або енергія, ще одна складова людини і світу в цілому. Оцінюючи той чи інший твір мистецтва, китайці керувалися не його зовнішньою формою, а здатністю автора передати враження, настрій, а також присутність в картині </w:t>
      </w:r>
      <w:proofErr w:type="spellStart"/>
      <w:r w:rsidRPr="00430140">
        <w:rPr>
          <w:rFonts w:ascii="Times New Roman" w:hAnsi="Times New Roman" w:cs="Times New Roman"/>
          <w:i/>
          <w:sz w:val="28"/>
          <w:szCs w:val="28"/>
          <w:lang w:val="uk-UA"/>
        </w:rPr>
        <w:t>дао</w:t>
      </w:r>
      <w:proofErr w:type="spellEnd"/>
      <w:r w:rsidRPr="00430140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430140">
        <w:rPr>
          <w:rFonts w:ascii="Times New Roman" w:hAnsi="Times New Roman" w:cs="Times New Roman"/>
          <w:i/>
          <w:sz w:val="28"/>
          <w:szCs w:val="28"/>
          <w:lang w:val="uk-UA"/>
        </w:rPr>
        <w:t>шень</w:t>
      </w:r>
      <w:proofErr w:type="spellEnd"/>
      <w:r w:rsidRPr="00430140">
        <w:rPr>
          <w:rFonts w:ascii="Times New Roman" w:hAnsi="Times New Roman" w:cs="Times New Roman"/>
          <w:sz w:val="28"/>
          <w:szCs w:val="28"/>
          <w:lang w:val="uk-UA"/>
        </w:rPr>
        <w:t>. [</w:t>
      </w:r>
      <w:r w:rsidR="00B3705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2E46CB" w:rsidRPr="00430140" w:rsidRDefault="00C6392C" w:rsidP="00C6392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14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E46CB" w:rsidRPr="00430140">
        <w:rPr>
          <w:rFonts w:ascii="Times New Roman" w:hAnsi="Times New Roman" w:cs="Times New Roman"/>
          <w:sz w:val="28"/>
          <w:szCs w:val="28"/>
          <w:lang w:val="uk-UA"/>
        </w:rPr>
        <w:t>Конфуціанство також підкреслює єдність людини і природи, їх гармонію і узгодженість, але все ж більше фокусується на міжособистісних відносинах і сприймає природу в контексті саме людини і естетики повсякденному житті.</w:t>
      </w:r>
    </w:p>
    <w:p w:rsidR="00C6392C" w:rsidRPr="00430140" w:rsidRDefault="002E46CB" w:rsidP="00C6392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140">
        <w:rPr>
          <w:rFonts w:ascii="Times New Roman" w:hAnsi="Times New Roman" w:cs="Times New Roman"/>
          <w:sz w:val="28"/>
          <w:szCs w:val="28"/>
          <w:lang w:val="uk-UA"/>
        </w:rPr>
        <w:t>З позицій китайської філософії конфуціанства, видно, що краса полягає в пізнанні свого внутрішнього світу, самовдосконаленні, проживанні чесного, благородного життя в гармонії зі світом [</w:t>
      </w:r>
      <w:r w:rsidR="00B3705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>]. Гармонія людського життя – головний предмет конфуціанства. Область роздумів Конфуція – переважно практична моральність. Основні етичні поняття-заповіді, на які спирається це міркування: «взаємність» (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>相互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>), «людинолюбство» (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>仁爱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>), «золота середина» (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>中庸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 xml:space="preserve">). В цілому вони складають «правильний шлях» – </w:t>
      </w:r>
      <w:proofErr w:type="spellStart"/>
      <w:r w:rsidRPr="00430140">
        <w:rPr>
          <w:rFonts w:ascii="Times New Roman" w:hAnsi="Times New Roman" w:cs="Times New Roman"/>
          <w:i/>
          <w:sz w:val="28"/>
          <w:szCs w:val="28"/>
          <w:lang w:val="uk-UA"/>
        </w:rPr>
        <w:t>дао</w:t>
      </w:r>
      <w:proofErr w:type="spellEnd"/>
      <w:r w:rsidRPr="00430140">
        <w:rPr>
          <w:rFonts w:ascii="Times New Roman" w:hAnsi="Times New Roman" w:cs="Times New Roman"/>
          <w:sz w:val="28"/>
          <w:szCs w:val="28"/>
          <w:lang w:val="uk-UA"/>
        </w:rPr>
        <w:t>, яким повинен слідувати кожен, хто прагне жити в злагоді з самим собою, іншими людьми і Небом, а значить, жити щасливо[</w:t>
      </w:r>
      <w:r w:rsidR="00B3705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 xml:space="preserve">]. «Взаємність» – це любов до людей, як вихідна привітність, відкритість, щирість, ввічливість по відношенню до того, з ким вступаєш в спілкування; любов до ближнього в прямому сенсі слова. Моральне ставлення «до далеких»  – це «людинолюбство». Це любов і повагу 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lastRenderedPageBreak/>
        <w:t>до людини взагалі і до людських норм життя. Тому «людинолюбство» передбачає, перш за все, шанобливість і повагу по відношенню до батьків, і в цілому старшим, і хто стоїть вище по соціальних сходах. Ці заповіді можуть бути виконані за допомогою п'яти «простих і великих» чеснот: 1.мудрість (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>智慧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>), 2.милосердя (гуманність) (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>仁爱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D2230F" w:rsidRPr="004301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>3.вірність(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>忠心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>), 4.шанування старших (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>长长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>), 5.мужність (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>勇气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>). Володіння цими чеснотами практично означає сумлінне ставлення і глибоку повагу до себе та інших. А це головне в прояві людинолюбства і милосердя, які в конфуціанстві майже збігаються [</w:t>
      </w:r>
      <w:r w:rsidR="0043014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C6392C" w:rsidRPr="00430140" w:rsidRDefault="00C6392C" w:rsidP="00C6392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14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>Також, говорячи про красу, неможна обійти стороною естетику жіночого тіла, яке займає не останнє місце у китайській культурі.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 xml:space="preserve">В епосі багатьох народів, жіноча краса має небесну сутність. Краса як втілення найвищої досконалості і гармонії захоплювала, перед нею схилялися, її обожнювали, її прославляли, заради неї і тільки заради неї відбувалися подвиги. Але краса може нести в собі і руйнування, вона буває оманлива і непередбачувана. Для жінки, краса актуальна в будь-якому віці. У китайського письменника Лі </w:t>
      </w:r>
      <w:proofErr w:type="spellStart"/>
      <w:r w:rsidRPr="00430140">
        <w:rPr>
          <w:rFonts w:ascii="Times New Roman" w:hAnsi="Times New Roman" w:cs="Times New Roman"/>
          <w:sz w:val="28"/>
          <w:szCs w:val="28"/>
          <w:lang w:val="uk-UA"/>
        </w:rPr>
        <w:t>Юйя</w:t>
      </w:r>
      <w:proofErr w:type="spellEnd"/>
      <w:r w:rsidR="004301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>李煜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 xml:space="preserve">937–978) є чудове висловлювання, що стосується секрету краси, чарівності і привабливості китайських жінок: «треба зробити старе – 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softHyphen/>
        <w:t>молодим, потворне – прекрасним, звичне – дивовижним, і тоді життя обов'язково зміниться на краще»[</w:t>
      </w:r>
      <w:r w:rsidR="00B3705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C6392C" w:rsidRPr="00430140" w:rsidRDefault="00C6392C" w:rsidP="00C6392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140">
        <w:rPr>
          <w:rFonts w:ascii="Times New Roman" w:hAnsi="Times New Roman" w:cs="Times New Roman"/>
          <w:sz w:val="28"/>
          <w:szCs w:val="28"/>
          <w:lang w:val="uk-UA"/>
        </w:rPr>
        <w:t xml:space="preserve">       Отже, 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>спираючись на китайську філософію конфуціанства, даосизму та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 xml:space="preserve"> китайських письменників</w:t>
      </w:r>
      <w:r w:rsidRPr="00430140">
        <w:rPr>
          <w:rFonts w:ascii="Times New Roman" w:hAnsi="Times New Roman" w:cs="Times New Roman"/>
          <w:sz w:val="28"/>
          <w:szCs w:val="28"/>
          <w:lang w:val="uk-UA"/>
        </w:rPr>
        <w:t>, зрозуміло, що художньо-естетичне осмислення краси в Китаї розглядалося,  із сплетіння  природи, людської гармонії, та краси людського тіла.</w:t>
      </w:r>
    </w:p>
    <w:p w:rsidR="00D2230F" w:rsidRPr="00430140" w:rsidRDefault="00C6392C" w:rsidP="00C6392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1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2230F" w:rsidRPr="00C6392C" w:rsidRDefault="00D2230F" w:rsidP="002E46CB">
      <w:pPr>
        <w:tabs>
          <w:tab w:val="left" w:pos="291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9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ПЕРЕЛІК ВИКОРИСТАНИХ ДЖЕРЕЛ:</w:t>
      </w:r>
    </w:p>
    <w:p w:rsidR="00D2230F" w:rsidRPr="00C6392C" w:rsidRDefault="00D2230F" w:rsidP="002E46CB">
      <w:pPr>
        <w:tabs>
          <w:tab w:val="left" w:pos="291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0140" w:rsidRDefault="00430140" w:rsidP="00430140">
      <w:pPr>
        <w:pStyle w:val="a3"/>
        <w:numPr>
          <w:ilvl w:val="0"/>
          <w:numId w:val="1"/>
        </w:numPr>
        <w:tabs>
          <w:tab w:val="left" w:pos="8910"/>
        </w:tabs>
        <w:jc w:val="both"/>
        <w:rPr>
          <w:rFonts w:ascii="Times New Roman" w:hAnsi="Times New Roman"/>
          <w:sz w:val="28"/>
          <w:szCs w:val="28"/>
        </w:rPr>
      </w:pPr>
      <w:r w:rsidRPr="00493C20">
        <w:rPr>
          <w:rFonts w:ascii="Times New Roman" w:hAnsi="Times New Roman"/>
          <w:sz w:val="28"/>
          <w:szCs w:val="28"/>
        </w:rPr>
        <w:t xml:space="preserve">Духовная культура Китая: энциклопедия: в 5 т. / Гл. ред. </w:t>
      </w:r>
      <w:proofErr w:type="spellStart"/>
      <w:r w:rsidRPr="00493C20">
        <w:rPr>
          <w:rFonts w:ascii="Times New Roman" w:hAnsi="Times New Roman"/>
          <w:sz w:val="28"/>
          <w:szCs w:val="28"/>
        </w:rPr>
        <w:t>М.Л.Титаренко</w:t>
      </w:r>
      <w:proofErr w:type="spellEnd"/>
      <w:r w:rsidRPr="00493C20">
        <w:rPr>
          <w:rFonts w:ascii="Times New Roman" w:hAnsi="Times New Roman"/>
          <w:sz w:val="28"/>
          <w:szCs w:val="28"/>
        </w:rPr>
        <w:t xml:space="preserve">; Ин-т Дальнего Востока. - М.: Вост. лит., 2006 </w:t>
      </w:r>
      <w:proofErr w:type="gramStart"/>
      <w:r w:rsidRPr="00493C20">
        <w:rPr>
          <w:rFonts w:ascii="Times New Roman" w:hAnsi="Times New Roman"/>
          <w:sz w:val="28"/>
          <w:szCs w:val="28"/>
        </w:rPr>
        <w:t>– .</w:t>
      </w:r>
      <w:proofErr w:type="gramEnd"/>
      <w:r w:rsidRPr="00493C20">
        <w:rPr>
          <w:rFonts w:ascii="Times New Roman" w:hAnsi="Times New Roman"/>
          <w:sz w:val="28"/>
          <w:szCs w:val="28"/>
        </w:rPr>
        <w:t xml:space="preserve"> Т. 3. Литература. Язык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93C20">
        <w:rPr>
          <w:rFonts w:ascii="Times New Roman" w:hAnsi="Times New Roman"/>
          <w:sz w:val="28"/>
          <w:szCs w:val="28"/>
        </w:rPr>
        <w:t xml:space="preserve">и письменность / ред. </w:t>
      </w:r>
      <w:proofErr w:type="spellStart"/>
      <w:r w:rsidRPr="00493C20">
        <w:rPr>
          <w:rFonts w:ascii="Times New Roman" w:hAnsi="Times New Roman"/>
          <w:sz w:val="28"/>
          <w:szCs w:val="28"/>
        </w:rPr>
        <w:t>М.Л.Титаренко</w:t>
      </w:r>
      <w:proofErr w:type="spellEnd"/>
      <w:r w:rsidRPr="00493C20">
        <w:rPr>
          <w:rFonts w:ascii="Times New Roman" w:hAnsi="Times New Roman"/>
          <w:sz w:val="28"/>
          <w:szCs w:val="28"/>
        </w:rPr>
        <w:t xml:space="preserve"> и др. – 2008. – 855 с.</w:t>
      </w:r>
    </w:p>
    <w:p w:rsidR="00430140" w:rsidRPr="00430140" w:rsidRDefault="00430140" w:rsidP="00430140">
      <w:pPr>
        <w:pStyle w:val="a3"/>
        <w:numPr>
          <w:ilvl w:val="0"/>
          <w:numId w:val="1"/>
        </w:numPr>
        <w:tabs>
          <w:tab w:val="left" w:pos="891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30140">
        <w:rPr>
          <w:rFonts w:ascii="Times New Roman" w:hAnsi="Times New Roman"/>
          <w:sz w:val="28"/>
          <w:szCs w:val="28"/>
        </w:rPr>
        <w:t>Конфуций. Изречения. – М.: «Изд-во МГУ», 1992.</w:t>
      </w:r>
    </w:p>
    <w:p w:rsidR="00430140" w:rsidRPr="00540CA5" w:rsidRDefault="00430140" w:rsidP="00430140">
      <w:pPr>
        <w:pStyle w:val="a3"/>
        <w:numPr>
          <w:ilvl w:val="0"/>
          <w:numId w:val="1"/>
        </w:numPr>
        <w:tabs>
          <w:tab w:val="left" w:pos="8910"/>
        </w:tabs>
        <w:spacing w:after="200"/>
        <w:jc w:val="both"/>
        <w:rPr>
          <w:rFonts w:ascii="Times New Roman" w:hAnsi="Times New Roman"/>
          <w:sz w:val="28"/>
          <w:szCs w:val="28"/>
        </w:rPr>
      </w:pPr>
      <w:r w:rsidRPr="00540CA5">
        <w:rPr>
          <w:rFonts w:ascii="Times New Roman" w:hAnsi="Times New Roman"/>
          <w:sz w:val="28"/>
          <w:szCs w:val="28"/>
        </w:rPr>
        <w:t xml:space="preserve">Литвинова Л. В. Древнекитайская философия. Собрание текстов в двух томах. Т. 1 / Литвинова Л. В. М.: Мысль, 1972. – 363 с.  </w:t>
      </w:r>
    </w:p>
    <w:p w:rsidR="00D2230F" w:rsidRPr="00430140" w:rsidRDefault="00430140" w:rsidP="00430140">
      <w:pPr>
        <w:pStyle w:val="a3"/>
        <w:numPr>
          <w:ilvl w:val="0"/>
          <w:numId w:val="1"/>
        </w:numPr>
        <w:tabs>
          <w:tab w:val="left" w:pos="291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1CF5">
        <w:rPr>
          <w:rFonts w:ascii="Times New Roman" w:hAnsi="Times New Roman"/>
          <w:sz w:val="28"/>
          <w:szCs w:val="28"/>
        </w:rPr>
        <w:t>Рогачев А. Л. Идиоматика китайского языка, отображенная в устойчивых словосочетаниях (</w:t>
      </w:r>
      <w:proofErr w:type="spellStart"/>
      <w:r w:rsidRPr="00961CF5">
        <w:rPr>
          <w:rFonts w:ascii="Times New Roman" w:hAnsi="Times New Roman"/>
          <w:sz w:val="28"/>
          <w:szCs w:val="28"/>
        </w:rPr>
        <w:t>чэнъюй</w:t>
      </w:r>
      <w:proofErr w:type="spellEnd"/>
      <w:r w:rsidRPr="00961CF5">
        <w:rPr>
          <w:rFonts w:ascii="Times New Roman" w:hAnsi="Times New Roman"/>
          <w:sz w:val="28"/>
          <w:szCs w:val="28"/>
        </w:rPr>
        <w:t xml:space="preserve">), канд. </w:t>
      </w:r>
      <w:proofErr w:type="spellStart"/>
      <w:r w:rsidRPr="00961CF5">
        <w:rPr>
          <w:rFonts w:ascii="Times New Roman" w:hAnsi="Times New Roman"/>
          <w:sz w:val="28"/>
          <w:szCs w:val="28"/>
        </w:rPr>
        <w:t>дисс</w:t>
      </w:r>
      <w:proofErr w:type="spellEnd"/>
      <w:r w:rsidRPr="00961CF5">
        <w:rPr>
          <w:rFonts w:ascii="Times New Roman" w:hAnsi="Times New Roman"/>
          <w:sz w:val="28"/>
          <w:szCs w:val="28"/>
        </w:rPr>
        <w:t>. М., 1950. - 321с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30140" w:rsidRDefault="00430140" w:rsidP="00430140">
      <w:pPr>
        <w:pStyle w:val="a3"/>
        <w:numPr>
          <w:ilvl w:val="0"/>
          <w:numId w:val="1"/>
        </w:numPr>
        <w:tabs>
          <w:tab w:val="left" w:pos="891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A5753A">
        <w:rPr>
          <w:rFonts w:ascii="Times New Roman" w:hAnsi="Times New Roman"/>
          <w:sz w:val="28"/>
          <w:szCs w:val="28"/>
        </w:rPr>
        <w:t>Хуа</w:t>
      </w:r>
      <w:proofErr w:type="spellEnd"/>
      <w:r w:rsidRPr="00A5753A">
        <w:rPr>
          <w:rFonts w:ascii="Times New Roman" w:hAnsi="Times New Roman"/>
          <w:sz w:val="28"/>
          <w:szCs w:val="28"/>
        </w:rPr>
        <w:t xml:space="preserve"> Ли Китайская красота и русское прекрасное // Русская речь. – 2006. – № 4. – С. 74-80.</w:t>
      </w:r>
    </w:p>
    <w:p w:rsidR="00430140" w:rsidRPr="00430140" w:rsidRDefault="00430140" w:rsidP="00430140">
      <w:pPr>
        <w:pStyle w:val="a3"/>
        <w:numPr>
          <w:ilvl w:val="0"/>
          <w:numId w:val="1"/>
        </w:numPr>
        <w:tabs>
          <w:tab w:val="left" w:pos="8910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430140">
        <w:rPr>
          <w:rFonts w:ascii="Times New Roman" w:hAnsi="Times New Roman"/>
          <w:sz w:val="28"/>
          <w:szCs w:val="28"/>
          <w:lang w:val="en-US"/>
        </w:rPr>
        <w:t>Nature in Chinese Culture (2004), Department of Asian Art, The Metropolitan Museum of Art</w:t>
      </w:r>
    </w:p>
    <w:p w:rsidR="00430140" w:rsidRPr="006C4707" w:rsidRDefault="00430140" w:rsidP="00430140">
      <w:pPr>
        <w:pStyle w:val="a3"/>
        <w:numPr>
          <w:ilvl w:val="0"/>
          <w:numId w:val="1"/>
        </w:numPr>
        <w:tabs>
          <w:tab w:val="left" w:pos="8910"/>
        </w:tabs>
        <w:spacing w:after="200"/>
        <w:jc w:val="both"/>
        <w:rPr>
          <w:rFonts w:ascii="Times New Roman" w:hAnsi="Times New Roman"/>
          <w:sz w:val="28"/>
          <w:szCs w:val="28"/>
        </w:rPr>
      </w:pPr>
      <w:r w:rsidRPr="006C4707">
        <w:rPr>
          <w:rFonts w:ascii="Times New Roman" w:hAnsi="Times New Roman"/>
          <w:sz w:val="28"/>
          <w:szCs w:val="28"/>
          <w:lang w:val="en-US"/>
        </w:rPr>
        <w:t>胡鹏林</w:t>
      </w:r>
      <w:r w:rsidRPr="006C4707">
        <w:rPr>
          <w:rFonts w:ascii="Times New Roman" w:hAnsi="Times New Roman"/>
          <w:sz w:val="28"/>
          <w:szCs w:val="28"/>
        </w:rPr>
        <w:t xml:space="preserve">, </w:t>
      </w:r>
      <w:r w:rsidRPr="006C4707">
        <w:rPr>
          <w:rFonts w:ascii="Times New Roman" w:hAnsi="Times New Roman"/>
          <w:sz w:val="28"/>
          <w:szCs w:val="28"/>
          <w:lang w:val="en-US"/>
        </w:rPr>
        <w:t>韩文革</w:t>
      </w:r>
      <w:r w:rsidRPr="006C4707">
        <w:rPr>
          <w:rFonts w:ascii="Times New Roman" w:hAnsi="Times New Roman"/>
          <w:sz w:val="28"/>
          <w:szCs w:val="28"/>
        </w:rPr>
        <w:t xml:space="preserve"> (2013) </w:t>
      </w:r>
      <w:r w:rsidRPr="006C4707">
        <w:rPr>
          <w:rFonts w:ascii="Times New Roman" w:hAnsi="Times New Roman"/>
          <w:sz w:val="28"/>
          <w:szCs w:val="28"/>
          <w:lang w:val="en-US"/>
        </w:rPr>
        <w:t>天人合一</w:t>
      </w:r>
      <w:r w:rsidRPr="006C4707">
        <w:rPr>
          <w:rFonts w:ascii="Times New Roman" w:hAnsi="Times New Roman"/>
          <w:sz w:val="28"/>
          <w:szCs w:val="28"/>
        </w:rPr>
        <w:t xml:space="preserve"> </w:t>
      </w:r>
      <w:r w:rsidRPr="006C4707">
        <w:rPr>
          <w:rFonts w:ascii="Times New Roman" w:hAnsi="Times New Roman"/>
          <w:sz w:val="28"/>
          <w:szCs w:val="28"/>
          <w:lang w:val="en-US"/>
        </w:rPr>
        <w:t>与</w:t>
      </w:r>
      <w:r w:rsidRPr="006C4707">
        <w:rPr>
          <w:rFonts w:ascii="Times New Roman" w:hAnsi="Times New Roman"/>
          <w:sz w:val="28"/>
          <w:szCs w:val="28"/>
        </w:rPr>
        <w:t xml:space="preserve"> </w:t>
      </w:r>
      <w:r w:rsidRPr="006C4707">
        <w:rPr>
          <w:rFonts w:ascii="Times New Roman" w:hAnsi="Times New Roman"/>
          <w:sz w:val="28"/>
          <w:szCs w:val="28"/>
          <w:lang w:val="en-US"/>
        </w:rPr>
        <w:t>中国</w:t>
      </w:r>
      <w:r w:rsidRPr="006C4707">
        <w:rPr>
          <w:rFonts w:ascii="Times New Roman" w:hAnsi="Times New Roman"/>
          <w:sz w:val="28"/>
          <w:szCs w:val="28"/>
        </w:rPr>
        <w:t xml:space="preserve"> </w:t>
      </w:r>
      <w:r w:rsidRPr="006C4707">
        <w:rPr>
          <w:rFonts w:ascii="Times New Roman" w:hAnsi="Times New Roman"/>
          <w:sz w:val="28"/>
          <w:szCs w:val="28"/>
          <w:lang w:val="en-US"/>
        </w:rPr>
        <w:t>美学</w:t>
      </w:r>
      <w:r w:rsidRPr="006C4707">
        <w:rPr>
          <w:rFonts w:ascii="Times New Roman" w:hAnsi="Times New Roman"/>
          <w:sz w:val="28"/>
          <w:szCs w:val="28"/>
        </w:rPr>
        <w:t xml:space="preserve"> </w:t>
      </w:r>
      <w:r w:rsidRPr="006C4707">
        <w:rPr>
          <w:rFonts w:ascii="Times New Roman" w:hAnsi="Times New Roman"/>
          <w:sz w:val="28"/>
          <w:szCs w:val="28"/>
          <w:lang w:val="en-US"/>
        </w:rPr>
        <w:t>精神</w:t>
      </w:r>
      <w:r w:rsidRPr="006C4707">
        <w:rPr>
          <w:rFonts w:ascii="Times New Roman" w:hAnsi="Times New Roman"/>
          <w:sz w:val="28"/>
          <w:szCs w:val="28"/>
        </w:rPr>
        <w:t xml:space="preserve">, </w:t>
      </w:r>
      <w:r w:rsidRPr="006C4707">
        <w:rPr>
          <w:rFonts w:ascii="Times New Roman" w:hAnsi="Times New Roman"/>
          <w:sz w:val="28"/>
          <w:szCs w:val="28"/>
          <w:lang w:val="en-US"/>
        </w:rPr>
        <w:t>武汉</w:t>
      </w:r>
      <w:r w:rsidRPr="006C4707">
        <w:rPr>
          <w:rFonts w:ascii="Times New Roman" w:hAnsi="Times New Roman"/>
          <w:sz w:val="28"/>
          <w:szCs w:val="28"/>
        </w:rPr>
        <w:t xml:space="preserve"> </w:t>
      </w:r>
      <w:r w:rsidRPr="006C4707">
        <w:rPr>
          <w:rFonts w:ascii="Times New Roman" w:hAnsi="Times New Roman"/>
          <w:sz w:val="28"/>
          <w:szCs w:val="28"/>
          <w:lang w:val="en-US"/>
        </w:rPr>
        <w:t>理工</w:t>
      </w:r>
      <w:r w:rsidRPr="006C4707">
        <w:rPr>
          <w:rFonts w:ascii="Times New Roman" w:hAnsi="Times New Roman"/>
          <w:sz w:val="28"/>
          <w:szCs w:val="28"/>
        </w:rPr>
        <w:t xml:space="preserve"> </w:t>
      </w:r>
      <w:r w:rsidRPr="006C4707">
        <w:rPr>
          <w:rFonts w:ascii="Times New Roman" w:hAnsi="Times New Roman"/>
          <w:sz w:val="28"/>
          <w:szCs w:val="28"/>
          <w:lang w:val="en-US"/>
        </w:rPr>
        <w:t>大学</w:t>
      </w:r>
      <w:r w:rsidRPr="006C4707">
        <w:rPr>
          <w:rFonts w:ascii="Times New Roman" w:hAnsi="Times New Roman"/>
          <w:sz w:val="28"/>
          <w:szCs w:val="28"/>
        </w:rPr>
        <w:t xml:space="preserve"> </w:t>
      </w:r>
      <w:r w:rsidRPr="006C4707">
        <w:rPr>
          <w:rFonts w:ascii="Times New Roman" w:hAnsi="Times New Roman"/>
          <w:sz w:val="28"/>
          <w:szCs w:val="28"/>
          <w:lang w:val="en-US"/>
        </w:rPr>
        <w:t>学报</w:t>
      </w:r>
      <w:r w:rsidRPr="006C4707">
        <w:rPr>
          <w:rFonts w:ascii="Times New Roman" w:hAnsi="Times New Roman"/>
          <w:sz w:val="28"/>
          <w:szCs w:val="28"/>
        </w:rPr>
        <w:t xml:space="preserve"> (</w:t>
      </w:r>
      <w:r w:rsidRPr="006C4707">
        <w:rPr>
          <w:rFonts w:ascii="Times New Roman" w:hAnsi="Times New Roman"/>
          <w:sz w:val="28"/>
          <w:szCs w:val="28"/>
          <w:lang w:val="en-US"/>
        </w:rPr>
        <w:t>社会</w:t>
      </w:r>
      <w:r w:rsidRPr="006C4707">
        <w:rPr>
          <w:rFonts w:ascii="Times New Roman" w:hAnsi="Times New Roman"/>
          <w:sz w:val="28"/>
          <w:szCs w:val="28"/>
        </w:rPr>
        <w:t xml:space="preserve"> </w:t>
      </w:r>
      <w:r w:rsidRPr="006C4707">
        <w:rPr>
          <w:rFonts w:ascii="Times New Roman" w:hAnsi="Times New Roman"/>
          <w:sz w:val="28"/>
          <w:szCs w:val="28"/>
          <w:lang w:val="en-US"/>
        </w:rPr>
        <w:t>科学</w:t>
      </w:r>
      <w:r w:rsidRPr="006C4707">
        <w:rPr>
          <w:rFonts w:ascii="Times New Roman" w:hAnsi="Times New Roman"/>
          <w:sz w:val="28"/>
          <w:szCs w:val="28"/>
        </w:rPr>
        <w:t xml:space="preserve"> </w:t>
      </w:r>
      <w:r w:rsidRPr="006C4707">
        <w:rPr>
          <w:rFonts w:ascii="Times New Roman" w:hAnsi="Times New Roman"/>
          <w:sz w:val="28"/>
          <w:szCs w:val="28"/>
          <w:lang w:val="en-US"/>
        </w:rPr>
        <w:t>版</w:t>
      </w:r>
      <w:r w:rsidRPr="006C4707">
        <w:rPr>
          <w:rFonts w:ascii="Times New Roman" w:hAnsi="Times New Roman"/>
          <w:sz w:val="28"/>
          <w:szCs w:val="28"/>
        </w:rPr>
        <w:t xml:space="preserve">), </w:t>
      </w:r>
      <w:r w:rsidRPr="006C4707">
        <w:rPr>
          <w:rFonts w:ascii="Times New Roman" w:hAnsi="Times New Roman"/>
          <w:sz w:val="28"/>
          <w:szCs w:val="28"/>
          <w:lang w:val="en-US"/>
        </w:rPr>
        <w:t>第</w:t>
      </w:r>
      <w:r w:rsidRPr="006C4707">
        <w:rPr>
          <w:rFonts w:ascii="Times New Roman" w:hAnsi="Times New Roman"/>
          <w:sz w:val="28"/>
          <w:szCs w:val="28"/>
        </w:rPr>
        <w:t xml:space="preserve"> 26 </w:t>
      </w:r>
      <w:r w:rsidRPr="006C4707">
        <w:rPr>
          <w:rFonts w:ascii="Times New Roman" w:hAnsi="Times New Roman"/>
          <w:sz w:val="28"/>
          <w:szCs w:val="28"/>
          <w:lang w:val="en-US"/>
        </w:rPr>
        <w:t>卷</w:t>
      </w:r>
      <w:r w:rsidRPr="006C4707">
        <w:rPr>
          <w:rFonts w:ascii="Times New Roman" w:hAnsi="Times New Roman"/>
          <w:sz w:val="28"/>
          <w:szCs w:val="28"/>
        </w:rPr>
        <w:t xml:space="preserve"> </w:t>
      </w:r>
      <w:r w:rsidRPr="006C4707">
        <w:rPr>
          <w:rFonts w:ascii="Times New Roman" w:hAnsi="Times New Roman"/>
          <w:sz w:val="28"/>
          <w:szCs w:val="28"/>
          <w:lang w:val="en-US"/>
        </w:rPr>
        <w:t>第</w:t>
      </w:r>
      <w:r w:rsidRPr="006C4707">
        <w:rPr>
          <w:rFonts w:ascii="Times New Roman" w:hAnsi="Times New Roman"/>
          <w:sz w:val="28"/>
          <w:szCs w:val="28"/>
        </w:rPr>
        <w:t xml:space="preserve"> 6 </w:t>
      </w:r>
      <w:r w:rsidRPr="006C4707">
        <w:rPr>
          <w:rFonts w:ascii="Times New Roman" w:hAnsi="Times New Roman"/>
          <w:sz w:val="28"/>
          <w:szCs w:val="28"/>
          <w:lang w:val="en-US"/>
        </w:rPr>
        <w:t>期</w:t>
      </w:r>
      <w:r w:rsidRPr="006C4707">
        <w:rPr>
          <w:rFonts w:ascii="Times New Roman" w:hAnsi="Times New Roman"/>
          <w:sz w:val="28"/>
          <w:szCs w:val="28"/>
        </w:rPr>
        <w:t xml:space="preserve">, 932-938 </w:t>
      </w:r>
      <w:r w:rsidRPr="006C4707">
        <w:rPr>
          <w:rFonts w:ascii="Times New Roman" w:hAnsi="Times New Roman"/>
          <w:sz w:val="28"/>
          <w:szCs w:val="28"/>
          <w:lang w:val="en-US"/>
        </w:rPr>
        <w:t>页</w:t>
      </w:r>
    </w:p>
    <w:p w:rsidR="00430140" w:rsidRPr="00430140" w:rsidRDefault="00430140" w:rsidP="00430140">
      <w:pPr>
        <w:pStyle w:val="a3"/>
        <w:tabs>
          <w:tab w:val="left" w:pos="291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30140" w:rsidRPr="00430140" w:rsidSect="008175E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91B99"/>
    <w:multiLevelType w:val="hybridMultilevel"/>
    <w:tmpl w:val="426C7F34"/>
    <w:lvl w:ilvl="0" w:tplc="D8BC6272">
      <w:start w:val="4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617725D"/>
    <w:multiLevelType w:val="hybridMultilevel"/>
    <w:tmpl w:val="9CD630B8"/>
    <w:lvl w:ilvl="0" w:tplc="6818CE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92DD0"/>
    <w:multiLevelType w:val="hybridMultilevel"/>
    <w:tmpl w:val="D64EEC8C"/>
    <w:lvl w:ilvl="0" w:tplc="552AADD8">
      <w:start w:val="58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F0C342A"/>
    <w:multiLevelType w:val="hybridMultilevel"/>
    <w:tmpl w:val="9BC6886E"/>
    <w:lvl w:ilvl="0" w:tplc="7A4C2CC2">
      <w:start w:val="17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9E"/>
    <w:rsid w:val="002C285E"/>
    <w:rsid w:val="002E46CB"/>
    <w:rsid w:val="00430140"/>
    <w:rsid w:val="008175EF"/>
    <w:rsid w:val="00A3799E"/>
    <w:rsid w:val="00B3705E"/>
    <w:rsid w:val="00C6392C"/>
    <w:rsid w:val="00CF2751"/>
    <w:rsid w:val="00D2230F"/>
    <w:rsid w:val="00FB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2922B6"/>
  <w15:chartTrackingRefBased/>
  <w15:docId w15:val="{6A379ECB-E1DE-D74A-8E4E-E212E7AD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popovamasha73@gmail.com</dc:creator>
  <cp:keywords/>
  <dc:description/>
  <cp:lastModifiedBy>popovamasha73@gmail.com</cp:lastModifiedBy>
  <cp:revision>2</cp:revision>
  <dcterms:created xsi:type="dcterms:W3CDTF">2021-01-27T07:37:00Z</dcterms:created>
  <dcterms:modified xsi:type="dcterms:W3CDTF">2021-03-09T11:45:00Z</dcterms:modified>
</cp:coreProperties>
</file>