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A4E01" w14:textId="0C5DBFF6" w:rsidR="00520F5C" w:rsidRPr="002E1FEB" w:rsidRDefault="001F06E8" w:rsidP="003C4648">
      <w:pPr>
        <w:pStyle w:val="a7"/>
        <w:rPr>
          <w:lang w:val="uk-UA"/>
        </w:rPr>
      </w:pPr>
      <w:r>
        <w:t>Risk A</w:t>
      </w:r>
      <w:r w:rsidRPr="001F06E8">
        <w:t xml:space="preserve">nalysis and </w:t>
      </w:r>
      <w:r>
        <w:t>D</w:t>
      </w:r>
      <w:r w:rsidRPr="001F06E8">
        <w:t xml:space="preserve">etermination of the </w:t>
      </w:r>
      <w:r>
        <w:t>S</w:t>
      </w:r>
      <w:r w:rsidRPr="001F06E8">
        <w:t xml:space="preserve">ecurity </w:t>
      </w:r>
      <w:r>
        <w:t>L</w:t>
      </w:r>
      <w:r w:rsidRPr="001F06E8">
        <w:t xml:space="preserve">evel of the </w:t>
      </w:r>
      <w:r>
        <w:t>I</w:t>
      </w:r>
      <w:r w:rsidRPr="001F06E8">
        <w:t xml:space="preserve">nformation </w:t>
      </w:r>
      <w:r>
        <w:t>E</w:t>
      </w:r>
      <w:r w:rsidRPr="001F06E8">
        <w:t xml:space="preserve">cosystem of the </w:t>
      </w:r>
      <w:r>
        <w:t>E</w:t>
      </w:r>
      <w:r w:rsidRPr="001F06E8">
        <w:t xml:space="preserve">ducational </w:t>
      </w:r>
      <w:r>
        <w:t>I</w:t>
      </w:r>
      <w:r w:rsidRPr="001F06E8">
        <w:t xml:space="preserve">nstitution with the </w:t>
      </w:r>
      <w:r>
        <w:t>H</w:t>
      </w:r>
      <w:r w:rsidRPr="001F06E8">
        <w:t xml:space="preserve">elp of </w:t>
      </w:r>
      <w:r>
        <w:t>an E</w:t>
      </w:r>
      <w:r w:rsidRPr="001F06E8">
        <w:t xml:space="preserve">xpert </w:t>
      </w:r>
      <w:r>
        <w:t>S</w:t>
      </w:r>
      <w:r w:rsidRPr="001F06E8">
        <w:t>ystem</w:t>
      </w:r>
    </w:p>
    <w:p w14:paraId="7FFD7245" w14:textId="77777777" w:rsidR="003C4648" w:rsidRPr="001F06E8" w:rsidRDefault="003C4648" w:rsidP="003C4648">
      <w:pPr>
        <w:ind w:firstLine="0"/>
        <w:rPr>
          <w:b/>
        </w:rPr>
      </w:pPr>
    </w:p>
    <w:p w14:paraId="1792BFC0" w14:textId="05F6988E" w:rsidR="00520F5C" w:rsidRPr="007C720B" w:rsidRDefault="007C720B" w:rsidP="003C4648">
      <w:pPr>
        <w:ind w:firstLine="0"/>
        <w:rPr>
          <w:i/>
          <w:position w:val="8"/>
          <w:sz w:val="24"/>
          <w:szCs w:val="24"/>
        </w:rPr>
      </w:pPr>
      <w:proofErr w:type="spellStart"/>
      <w:r w:rsidRPr="00312441">
        <w:rPr>
          <w:b/>
          <w:sz w:val="24"/>
          <w:szCs w:val="24"/>
        </w:rPr>
        <w:t>Valeriia</w:t>
      </w:r>
      <w:proofErr w:type="spellEnd"/>
      <w:r w:rsidRPr="00312441">
        <w:rPr>
          <w:b/>
          <w:sz w:val="24"/>
          <w:szCs w:val="24"/>
        </w:rPr>
        <w:t xml:space="preserve"> Loiko</w:t>
      </w:r>
      <w:r w:rsidR="0076368C">
        <w:rPr>
          <w:i/>
          <w:iCs/>
          <w:sz w:val="24"/>
          <w:szCs w:val="24"/>
          <w:vertAlign w:val="superscript"/>
        </w:rPr>
        <w:t>1</w:t>
      </w:r>
      <w:r w:rsidR="00520F5C" w:rsidRPr="003C4648">
        <w:rPr>
          <w:sz w:val="24"/>
          <w:szCs w:val="24"/>
        </w:rPr>
        <w:t>,</w:t>
      </w:r>
      <w:r>
        <w:rPr>
          <w:sz w:val="24"/>
          <w:szCs w:val="24"/>
        </w:rPr>
        <w:t xml:space="preserve"> </w:t>
      </w:r>
      <w:proofErr w:type="spellStart"/>
      <w:r w:rsidRPr="00312441">
        <w:rPr>
          <w:b/>
          <w:sz w:val="24"/>
          <w:szCs w:val="24"/>
        </w:rPr>
        <w:t>Olena</w:t>
      </w:r>
      <w:proofErr w:type="spellEnd"/>
      <w:r w:rsidRPr="00312441">
        <w:rPr>
          <w:b/>
          <w:sz w:val="24"/>
          <w:szCs w:val="24"/>
        </w:rPr>
        <w:t xml:space="preserve"> Aleksandrova</w:t>
      </w:r>
      <w:r w:rsidRPr="007C720B">
        <w:rPr>
          <w:i/>
          <w:sz w:val="24"/>
          <w:szCs w:val="24"/>
          <w:vertAlign w:val="superscript"/>
        </w:rPr>
        <w:t>1</w:t>
      </w:r>
      <w:r>
        <w:rPr>
          <w:i/>
          <w:sz w:val="24"/>
          <w:szCs w:val="24"/>
        </w:rPr>
        <w:t xml:space="preserve">, </w:t>
      </w:r>
      <w:proofErr w:type="spellStart"/>
      <w:r w:rsidR="00EF5DBD">
        <w:rPr>
          <w:b/>
          <w:sz w:val="24"/>
          <w:szCs w:val="24"/>
        </w:rPr>
        <w:t>Vitali</w:t>
      </w:r>
      <w:r w:rsidR="00EC4A75">
        <w:rPr>
          <w:b/>
          <w:sz w:val="24"/>
          <w:szCs w:val="24"/>
        </w:rPr>
        <w:t>i</w:t>
      </w:r>
      <w:proofErr w:type="spellEnd"/>
      <w:r w:rsidR="00EC4A75">
        <w:rPr>
          <w:b/>
          <w:sz w:val="24"/>
          <w:szCs w:val="24"/>
        </w:rPr>
        <w:t xml:space="preserve"> Zavadskyi</w:t>
      </w:r>
      <w:r w:rsidR="00AC047E">
        <w:rPr>
          <w:i/>
          <w:sz w:val="24"/>
          <w:szCs w:val="24"/>
          <w:vertAlign w:val="superscript"/>
        </w:rPr>
        <w:t>1</w:t>
      </w:r>
      <w:r w:rsidR="00AC047E">
        <w:rPr>
          <w:i/>
          <w:sz w:val="24"/>
          <w:szCs w:val="24"/>
        </w:rPr>
        <w:t xml:space="preserve">, </w:t>
      </w:r>
      <w:r w:rsidR="00E60E81">
        <w:rPr>
          <w:b/>
          <w:sz w:val="24"/>
          <w:szCs w:val="24"/>
        </w:rPr>
        <w:t>Tatiana</w:t>
      </w:r>
      <w:r w:rsidR="00AC047E">
        <w:rPr>
          <w:sz w:val="24"/>
          <w:szCs w:val="24"/>
        </w:rPr>
        <w:t xml:space="preserve"> </w:t>
      </w:r>
      <w:r w:rsidR="00E60E81">
        <w:rPr>
          <w:b/>
          <w:sz w:val="24"/>
          <w:szCs w:val="24"/>
        </w:rPr>
        <w:t>Bezprozvanna</w:t>
      </w:r>
      <w:r w:rsidRPr="007C720B">
        <w:rPr>
          <w:i/>
          <w:sz w:val="24"/>
          <w:szCs w:val="24"/>
          <w:vertAlign w:val="superscript"/>
        </w:rPr>
        <w:t>1</w:t>
      </w:r>
      <w:r>
        <w:rPr>
          <w:sz w:val="24"/>
          <w:szCs w:val="24"/>
          <w:vertAlign w:val="superscript"/>
        </w:rPr>
        <w:t xml:space="preserve"> </w:t>
      </w:r>
      <w:r w:rsidR="00AC047E" w:rsidRPr="007C720B">
        <w:rPr>
          <w:sz w:val="24"/>
          <w:szCs w:val="24"/>
        </w:rPr>
        <w:t>and</w:t>
      </w:r>
      <w:r w:rsidR="00AC047E" w:rsidRPr="003C4648">
        <w:rPr>
          <w:sz w:val="24"/>
          <w:szCs w:val="24"/>
        </w:rPr>
        <w:t xml:space="preserve"> </w:t>
      </w:r>
      <w:proofErr w:type="spellStart"/>
      <w:r w:rsidR="00AC047E" w:rsidRPr="00AC047E">
        <w:rPr>
          <w:b/>
          <w:sz w:val="24"/>
          <w:szCs w:val="24"/>
        </w:rPr>
        <w:t>Kateryna</w:t>
      </w:r>
      <w:proofErr w:type="spellEnd"/>
      <w:r w:rsidRPr="00AC047E">
        <w:rPr>
          <w:b/>
          <w:sz w:val="24"/>
          <w:szCs w:val="24"/>
        </w:rPr>
        <w:t xml:space="preserve"> </w:t>
      </w:r>
      <w:r w:rsidRPr="00312441">
        <w:rPr>
          <w:b/>
          <w:sz w:val="24"/>
          <w:szCs w:val="24"/>
        </w:rPr>
        <w:t>Pozdieieva</w:t>
      </w:r>
      <w:r w:rsidRPr="007C720B">
        <w:rPr>
          <w:i/>
          <w:sz w:val="24"/>
          <w:szCs w:val="24"/>
          <w:vertAlign w:val="superscript"/>
        </w:rPr>
        <w:t>1</w:t>
      </w:r>
      <w:r w:rsidR="00520F5C" w:rsidRPr="007C720B">
        <w:rPr>
          <w:i/>
          <w:position w:val="8"/>
          <w:sz w:val="24"/>
          <w:szCs w:val="24"/>
        </w:rPr>
        <w:t xml:space="preserve"> </w:t>
      </w:r>
    </w:p>
    <w:p w14:paraId="4412D0DB" w14:textId="77777777" w:rsidR="003C4648" w:rsidRPr="003C4648" w:rsidRDefault="003C4648" w:rsidP="003C4648">
      <w:pPr>
        <w:rPr>
          <w:sz w:val="20"/>
          <w:szCs w:val="20"/>
        </w:rPr>
      </w:pPr>
    </w:p>
    <w:p w14:paraId="0879AA8B" w14:textId="31BD14CC" w:rsidR="007C720B" w:rsidRPr="000E7E86" w:rsidRDefault="0076368C" w:rsidP="007C720B">
      <w:pPr>
        <w:rPr>
          <w:i/>
          <w:sz w:val="20"/>
          <w:szCs w:val="20"/>
        </w:rPr>
      </w:pPr>
      <w:r w:rsidRPr="000E7E86">
        <w:rPr>
          <w:i/>
          <w:sz w:val="20"/>
          <w:szCs w:val="20"/>
          <w:vertAlign w:val="superscript"/>
        </w:rPr>
        <w:t>1</w:t>
      </w:r>
      <w:r w:rsidRPr="000E7E86">
        <w:rPr>
          <w:i/>
          <w:sz w:val="20"/>
          <w:szCs w:val="20"/>
        </w:rPr>
        <w:t xml:space="preserve"> </w:t>
      </w:r>
      <w:proofErr w:type="spellStart"/>
      <w:r w:rsidR="007C720B" w:rsidRPr="000E7E86">
        <w:rPr>
          <w:i/>
          <w:sz w:val="20"/>
          <w:szCs w:val="20"/>
        </w:rPr>
        <w:t>Borys</w:t>
      </w:r>
      <w:proofErr w:type="spellEnd"/>
      <w:r w:rsidR="007C720B" w:rsidRPr="000E7E86">
        <w:rPr>
          <w:i/>
          <w:sz w:val="20"/>
          <w:szCs w:val="20"/>
        </w:rPr>
        <w:t xml:space="preserve"> </w:t>
      </w:r>
      <w:proofErr w:type="spellStart"/>
      <w:r w:rsidR="007C720B" w:rsidRPr="000E7E86">
        <w:rPr>
          <w:i/>
          <w:sz w:val="20"/>
          <w:szCs w:val="20"/>
        </w:rPr>
        <w:t>Grinchenko</w:t>
      </w:r>
      <w:proofErr w:type="spellEnd"/>
      <w:r w:rsidR="007C720B" w:rsidRPr="000E7E86">
        <w:rPr>
          <w:i/>
          <w:sz w:val="20"/>
          <w:szCs w:val="20"/>
        </w:rPr>
        <w:t xml:space="preserve"> Kyiv University, 18/2 </w:t>
      </w:r>
      <w:proofErr w:type="spellStart"/>
      <w:r w:rsidR="007C720B" w:rsidRPr="000E7E86">
        <w:rPr>
          <w:i/>
          <w:sz w:val="20"/>
          <w:szCs w:val="20"/>
        </w:rPr>
        <w:t>Bulvarno-Kudriavska</w:t>
      </w:r>
      <w:proofErr w:type="spellEnd"/>
      <w:r w:rsidR="007C720B" w:rsidRPr="000E7E86">
        <w:rPr>
          <w:i/>
          <w:sz w:val="20"/>
          <w:szCs w:val="20"/>
        </w:rPr>
        <w:t xml:space="preserve"> str., Kyiv, 04053, Ukraine</w:t>
      </w:r>
    </w:p>
    <w:p w14:paraId="3BDEDADA" w14:textId="2EA6C6FF" w:rsidR="005F42E4" w:rsidRDefault="005F42E4" w:rsidP="0076368C">
      <w:pPr>
        <w:pStyle w:val="University"/>
        <w:numPr>
          <w:ilvl w:val="0"/>
          <w:numId w:val="0"/>
        </w:numPr>
      </w:pPr>
      <w:r w:rsidRPr="005F42E4">
        <w:t xml:space="preserve"> </w:t>
      </w:r>
    </w:p>
    <w:p w14:paraId="4D9CC697" w14:textId="18256AEE" w:rsidR="005F42E4" w:rsidRPr="005F42E4" w:rsidRDefault="005F42E4" w:rsidP="005F42E4">
      <w:pPr>
        <w:ind w:left="284" w:firstLine="0"/>
      </w:pPr>
      <w:r w:rsidRPr="005F42E4">
        <w:t xml:space="preserve"> </w:t>
      </w:r>
    </w:p>
    <w:p w14:paraId="7C1AE5F2" w14:textId="77777777" w:rsidR="00520F5C" w:rsidRPr="00BB7E23" w:rsidRDefault="00520F5C" w:rsidP="00785680">
      <w:pPr>
        <w:pStyle w:val="AbstractTitle"/>
        <w:rPr>
          <w:lang w:val="ru-RU"/>
        </w:rPr>
      </w:pPr>
      <w:r w:rsidRPr="003C4648">
        <w:t>Abstract</w:t>
      </w:r>
      <w:r w:rsidRPr="00BB7E23">
        <w:rPr>
          <w:lang w:val="ru-RU"/>
        </w:rPr>
        <w:t xml:space="preserve"> </w:t>
      </w:r>
    </w:p>
    <w:p w14:paraId="2EF46921" w14:textId="44777F5D" w:rsidR="00520F5C" w:rsidRPr="002A3FDB" w:rsidRDefault="001F06E8" w:rsidP="00785680">
      <w:pPr>
        <w:pStyle w:val="AbstractText"/>
        <w:rPr>
          <w:lang w:val="uk-UA"/>
        </w:rPr>
      </w:pPr>
      <w:r w:rsidRPr="001F06E8">
        <w:t>The method of determining the security level of the information ecosystem of the educational institution with the help of an expert system and risk analysis are proposed in the development. The proposed method allows to calculate the integrated indicator of the security level of the information ecosystem of the educational institution in quantitative terms and to translate this indicator into a qualitative dimension in accordance with Harrington’s theory. The obtained results of calculations of the level of the information ecosystem of the educational institution are used by the administration of the educational institution for making managerial decisions with the help of the expert system.</w:t>
      </w:r>
    </w:p>
    <w:p w14:paraId="0E4EB1AA" w14:textId="77777777" w:rsidR="003C4648" w:rsidRPr="00E6341F" w:rsidRDefault="003C4648" w:rsidP="00785680">
      <w:pPr>
        <w:pStyle w:val="AbstractText"/>
        <w:rPr>
          <w:lang w:val="uk-UA"/>
        </w:rPr>
      </w:pPr>
    </w:p>
    <w:p w14:paraId="7171E656" w14:textId="3A43D66F" w:rsidR="00520F5C" w:rsidRPr="00BB7E23" w:rsidRDefault="00520F5C" w:rsidP="00785680">
      <w:pPr>
        <w:pStyle w:val="AbstractTitle"/>
        <w:rPr>
          <w:color w:val="FFFFFF" w:themeColor="background1"/>
          <w:lang w:val="ru-RU"/>
        </w:rPr>
      </w:pPr>
      <w:r>
        <w:t>Keywords</w:t>
      </w:r>
      <w:r w:rsidRPr="00BB7E23">
        <w:rPr>
          <w:lang w:val="ru-RU"/>
        </w:rPr>
        <w:t xml:space="preserve"> </w:t>
      </w:r>
      <w:r w:rsidR="00280109" w:rsidRPr="00BB7E23">
        <w:rPr>
          <w:lang w:val="ru-RU"/>
        </w:rPr>
        <w:t xml:space="preserve"> </w:t>
      </w:r>
      <w:r w:rsidR="00280109" w:rsidRPr="00E34537">
        <w:rPr>
          <w:rStyle w:val="a5"/>
          <w:color w:val="FFFFFF" w:themeColor="background1"/>
          <w:vertAlign w:val="baseline"/>
        </w:rPr>
        <w:footnoteReference w:id="1"/>
      </w:r>
    </w:p>
    <w:p w14:paraId="399E58CB" w14:textId="4B361C88" w:rsidR="00520F5C" w:rsidRPr="007C720B" w:rsidRDefault="001F06E8" w:rsidP="00785680">
      <w:pPr>
        <w:pStyle w:val="AbstractText"/>
        <w:rPr>
          <w:lang w:val="uk-UA"/>
        </w:rPr>
      </w:pPr>
      <w:r w:rsidRPr="001F06E8">
        <w:t>Information ecosystem, economic security, educational institution, risks, analysis, policy, money, expert system</w:t>
      </w:r>
    </w:p>
    <w:p w14:paraId="0AC13ECA" w14:textId="51D77BCE" w:rsidR="00520F5C" w:rsidRPr="00280109" w:rsidRDefault="00520F5C" w:rsidP="00785680">
      <w:pPr>
        <w:pStyle w:val="1"/>
      </w:pPr>
      <w:r w:rsidRPr="003C4648">
        <w:t>Introduction</w:t>
      </w:r>
    </w:p>
    <w:p w14:paraId="787217CB" w14:textId="6ECB6F8D" w:rsidR="002A3FDB" w:rsidRDefault="001F06E8" w:rsidP="0073553B">
      <w:pPr>
        <w:rPr>
          <w:lang w:val="uk-UA"/>
        </w:rPr>
      </w:pPr>
      <w:r w:rsidRPr="001F06E8">
        <w:t xml:space="preserve">Information is the basis of information security of any business entity and educational institution as well. Since information does not exist as a separate object, but is produced, distributed and consumed by people, it is </w:t>
      </w:r>
      <w:r>
        <w:t>reasonable</w:t>
      </w:r>
      <w:r w:rsidRPr="001F06E8">
        <w:t xml:space="preserve"> to study not the information as a separate object, but the information ecosystem. Information ecosystems are a fairly new object of study for scientists. The information ecosystem is classified as a system that is able to manage information, build relationships between objects and is unique to each organization </w:t>
      </w:r>
      <w:r w:rsidR="0073553B" w:rsidRPr="0073553B">
        <w:rPr>
          <w:lang w:val="uk-UA"/>
        </w:rPr>
        <w:t>[1]</w:t>
      </w:r>
      <w:r w:rsidR="002A3FDB">
        <w:rPr>
          <w:lang w:val="uk-UA"/>
        </w:rPr>
        <w:t xml:space="preserve">. </w:t>
      </w:r>
      <w:r w:rsidRPr="001F06E8">
        <w:t>The peculiarity of information ecosystems is that the central core of this system is a person and information is an important element of life for him or her, because the person makes decisions on the basis of the received information. In today’s world, people receive, produce and transmit information every second. There is an infrastructure for the transfer of information, which is constantly updated. These updates change the amount and speed of information transfer. Since information can be distorted or lost at any stage of its transfer to humans, the risks that arise in information ecosystems should be investigated. Loss or distortion of information in information ecosystems leads to loss of money and damages in the institution. This requires the study of those risks that can lead to negative economic consequences. Educational institutions are a source of information that forms an educated modern person</w:t>
      </w:r>
      <w:r>
        <w:t xml:space="preserve"> </w:t>
      </w:r>
      <w:r w:rsidRPr="001F06E8">
        <w:t>in the process of teaching in secondary education,</w:t>
      </w:r>
      <w:r w:rsidRPr="001F06E8">
        <w:t xml:space="preserve"> and forms future professionals</w:t>
      </w:r>
      <w:r>
        <w:t xml:space="preserve"> </w:t>
      </w:r>
      <w:r w:rsidRPr="001F06E8">
        <w:t>in the process of teaching in higher education institutions.</w:t>
      </w:r>
      <w:r w:rsidRPr="001F06E8">
        <w:t xml:space="preserve"> Therefore, the importance of information in educational institutions is undeniable. In order to quantify the level of the information ecosystem, it is advisable to use the term “information security” as a component of the economic security of the educational institution. Modern information ecosystems of educational institutions are little studied in the works of scientists, so it is reasonable to pay attention to risk analysis and determination of the security level of the information ecosystem of educational institutions in the context of economic security with the help of an expert system</w:t>
      </w:r>
      <w:r w:rsidR="007E2BEE">
        <w:rPr>
          <w:lang w:val="uk-UA"/>
        </w:rPr>
        <w:t>.</w:t>
      </w:r>
    </w:p>
    <w:p w14:paraId="6CD3372E" w14:textId="732F2C6B" w:rsidR="0028646F" w:rsidRPr="00D240E3" w:rsidRDefault="000E7E86" w:rsidP="00BE7407">
      <w:pPr>
        <w:pStyle w:val="BulletedList"/>
        <w:numPr>
          <w:ilvl w:val="0"/>
          <w:numId w:val="0"/>
        </w:numPr>
        <w:tabs>
          <w:tab w:val="left" w:pos="284"/>
        </w:tabs>
        <w:ind w:left="284"/>
      </w:pPr>
      <w:r w:rsidRPr="00224C2F">
        <w:rPr>
          <w:b/>
          <w:sz w:val="24"/>
          <w:szCs w:val="24"/>
        </w:rPr>
        <w:t>Analysis of recent research and publications.</w:t>
      </w:r>
      <w:r>
        <w:rPr>
          <w:b/>
          <w:sz w:val="24"/>
          <w:szCs w:val="24"/>
          <w:lang w:val="uk-UA"/>
        </w:rPr>
        <w:t xml:space="preserve"> </w:t>
      </w:r>
      <w:r w:rsidR="00D240E3" w:rsidRPr="00D240E3">
        <w:t>A limited number of works by foreign and domestic researchers is devoted to the issue of identification and classification of information ecosystem risks [2-9]. In the listed article of the journal [2]</w:t>
      </w:r>
      <w:r w:rsidR="00D240E3">
        <w:t>,</w:t>
      </w:r>
      <w:r w:rsidR="00D240E3" w:rsidRPr="00D240E3">
        <w:t xml:space="preserve"> the author proposes a basic algorithm for risk identification in the risk management system. The article of the journal [3] indicates the information component, the quantitative level of which can be calculated using the selected single indicators, in the economic security of the university. The Internet article [4] examines the current state of the cybersecurity ecosystem in Ukraine and draws conclusions about the need to train specialists in the country’s universities, namely managers and marketers adapted to cybersecurity. In the article of the journal [5] the author presents a structural model of the innovative ecosystem of the university and lists the problems that hinder the development of information ecosystems in universities. The method of diagnosing the state of economic security of educational institutions in terms of functional components is described in the article in the journal [6]. In the article [7]</w:t>
      </w:r>
      <w:r w:rsidR="00D240E3">
        <w:t>,</w:t>
      </w:r>
      <w:r w:rsidR="00D240E3" w:rsidRPr="00D240E3">
        <w:t xml:space="preserve"> the author considers the information that we receive every day through the media as a critical infrastructure that is subject to protection by the state. This view is also relevant to the information ecosystems of universities, where a large amount of information is produced, accumulated, transmitted and stored. The impact of the information ecosystem of educational institutions on the quality of education is considered in the article [8]. The monograph [9] presents the results of a study on state regulation of the information sphere of the national economy as a whole, which are relevant to the national education system. The article of the journal [10] considers the problem of using expert systems for economic calculations, in particular, for the definition of an integrated indicator of the level of economic security</w:t>
      </w:r>
      <w:r w:rsidR="00EC0275">
        <w:rPr>
          <w:lang w:val="uk-UA"/>
        </w:rPr>
        <w:t>и.</w:t>
      </w:r>
      <w:r w:rsidR="00C40577">
        <w:rPr>
          <w:lang w:val="uk-UA"/>
        </w:rPr>
        <w:t xml:space="preserve"> </w:t>
      </w:r>
    </w:p>
    <w:p w14:paraId="390DF494" w14:textId="64D1D150" w:rsidR="00A20212" w:rsidRPr="00E83ACE" w:rsidRDefault="000E7E86" w:rsidP="000E7E86">
      <w:pPr>
        <w:pStyle w:val="ad"/>
        <w:spacing w:after="0" w:line="240" w:lineRule="auto"/>
        <w:ind w:left="0" w:firstLine="720"/>
        <w:jc w:val="both"/>
        <w:rPr>
          <w:rFonts w:ascii="Times New Roman" w:hAnsi="Times New Roman" w:cs="Times New Roman"/>
          <w:lang w:val="uk-UA"/>
        </w:rPr>
      </w:pPr>
      <w:r w:rsidRPr="00847247">
        <w:rPr>
          <w:rFonts w:ascii="Times New Roman" w:hAnsi="Times New Roman" w:cs="Times New Roman"/>
          <w:b/>
          <w:lang w:val="en-US"/>
        </w:rPr>
        <w:t>The</w:t>
      </w:r>
      <w:r w:rsidRPr="00847247">
        <w:rPr>
          <w:rFonts w:ascii="Times New Roman" w:hAnsi="Times New Roman" w:cs="Times New Roman"/>
          <w:b/>
          <w:lang w:val="uk-UA"/>
        </w:rPr>
        <w:t xml:space="preserve"> </w:t>
      </w:r>
      <w:r w:rsidRPr="00847247">
        <w:rPr>
          <w:rFonts w:ascii="Times New Roman" w:hAnsi="Times New Roman" w:cs="Times New Roman"/>
          <w:b/>
          <w:lang w:val="en-US"/>
        </w:rPr>
        <w:t>purpose</w:t>
      </w:r>
      <w:r w:rsidRPr="00847247">
        <w:rPr>
          <w:rFonts w:ascii="Times New Roman" w:hAnsi="Times New Roman" w:cs="Times New Roman"/>
          <w:b/>
          <w:lang w:val="uk-UA"/>
        </w:rPr>
        <w:t xml:space="preserve"> </w:t>
      </w:r>
      <w:r w:rsidRPr="00847247">
        <w:rPr>
          <w:rFonts w:ascii="Times New Roman" w:hAnsi="Times New Roman" w:cs="Times New Roman"/>
          <w:b/>
          <w:lang w:val="en-US"/>
        </w:rPr>
        <w:t>of</w:t>
      </w:r>
      <w:r w:rsidRPr="00847247">
        <w:rPr>
          <w:rFonts w:ascii="Times New Roman" w:hAnsi="Times New Roman" w:cs="Times New Roman"/>
          <w:b/>
          <w:lang w:val="uk-UA"/>
        </w:rPr>
        <w:t xml:space="preserve"> </w:t>
      </w:r>
      <w:r w:rsidRPr="00847247">
        <w:rPr>
          <w:rFonts w:ascii="Times New Roman" w:hAnsi="Times New Roman" w:cs="Times New Roman"/>
          <w:b/>
          <w:lang w:val="en-US"/>
        </w:rPr>
        <w:t>the</w:t>
      </w:r>
      <w:r w:rsidRPr="00847247">
        <w:rPr>
          <w:rFonts w:ascii="Times New Roman" w:hAnsi="Times New Roman" w:cs="Times New Roman"/>
          <w:b/>
          <w:lang w:val="uk-UA"/>
        </w:rPr>
        <w:t xml:space="preserve"> </w:t>
      </w:r>
      <w:r w:rsidRPr="00847247">
        <w:rPr>
          <w:rFonts w:ascii="Times New Roman" w:hAnsi="Times New Roman" w:cs="Times New Roman"/>
          <w:b/>
          <w:lang w:val="en-US"/>
        </w:rPr>
        <w:t>article</w:t>
      </w:r>
      <w:r w:rsidRPr="00847247">
        <w:rPr>
          <w:rFonts w:ascii="Times New Roman" w:hAnsi="Times New Roman" w:cs="Times New Roman"/>
          <w:b/>
          <w:lang w:val="uk-UA"/>
        </w:rPr>
        <w:t xml:space="preserve">. </w:t>
      </w:r>
      <w:r w:rsidR="00D240E3" w:rsidRPr="00D240E3">
        <w:rPr>
          <w:rFonts w:ascii="Times New Roman" w:hAnsi="Times New Roman" w:cs="Times New Roman"/>
          <w:lang w:val="en-US"/>
        </w:rPr>
        <w:t>The purpose of the article is to develop methodological bases and establish quantitative parameters for determining the security level and analyzing risks in the information ecosystem of the educational institution in the context of economic security with the help of an expert system</w:t>
      </w:r>
      <w:r w:rsidR="00A20212" w:rsidRPr="00E83ACE">
        <w:rPr>
          <w:rFonts w:ascii="Times New Roman" w:hAnsi="Times New Roman" w:cs="Times New Roman"/>
          <w:lang w:val="uk-UA"/>
        </w:rPr>
        <w:t>.</w:t>
      </w:r>
      <w:r w:rsidRPr="00E83ACE">
        <w:rPr>
          <w:rFonts w:ascii="Times New Roman" w:hAnsi="Times New Roman" w:cs="Times New Roman"/>
          <w:lang w:val="uk-UA"/>
        </w:rPr>
        <w:t xml:space="preserve"> </w:t>
      </w:r>
    </w:p>
    <w:p w14:paraId="57BA59DD" w14:textId="06FE0A70" w:rsidR="000E7E86" w:rsidRDefault="000E7E86" w:rsidP="000E7E86">
      <w:pPr>
        <w:pStyle w:val="1"/>
        <w:rPr>
          <w:rFonts w:asciiTheme="minorHAnsi" w:hAnsiTheme="minorHAnsi"/>
        </w:rPr>
      </w:pPr>
      <w:r w:rsidRPr="00800AB9">
        <w:rPr>
          <w:rFonts w:asciiTheme="minorHAnsi" w:hAnsiTheme="minorHAnsi"/>
        </w:rPr>
        <w:t>Theoretical Fundamentals of Research</w:t>
      </w:r>
    </w:p>
    <w:p w14:paraId="5AE31ACA" w14:textId="0190EC19" w:rsidR="007417FC" w:rsidRDefault="009546BE" w:rsidP="00486DDC">
      <w:pPr>
        <w:rPr>
          <w:lang w:val="uk-UA"/>
        </w:rPr>
      </w:pPr>
      <w:r w:rsidRPr="009546BE">
        <w:t>Most educational institutions face a number of problematic issues of identifying, classifying and assessing the risks of the university’s information ecosystem and determining the security level of the information ecosystem in the context of economic security. The issue of ensuring the security of the information ecosystem has become especially relevant with the entry into force of quarantine restrictions due to the COVID-19 pandemic and the transfer of the educational process in educational institutions to distance mode. Many universities have faced problems with the quality of information support of the educational process and the quality of obtaining current official information by research and teaching staff of universities. The risks faced by universities in the field of information could not be assessed earlier for several reasons: first</w:t>
      </w:r>
      <w:r>
        <w:t>ly</w:t>
      </w:r>
      <w:r w:rsidRPr="009546BE">
        <w:t>, due to a pandemic, the unusual situation, secondly, due to the lack of an approved methodology for assessing the risks of the university information ecosystem, thirdly, due to the lack of practical experience assessing the risks of the information ecosystem in universities and determining the security level of the information ecosystem in the context of ensuring the economic security of the university</w:t>
      </w:r>
      <w:r w:rsidR="00486DDC">
        <w:rPr>
          <w:lang w:val="uk-UA"/>
        </w:rPr>
        <w:t xml:space="preserve">. </w:t>
      </w:r>
    </w:p>
    <w:p w14:paraId="5BBE63F4" w14:textId="1807CA19" w:rsidR="00F90FD6" w:rsidRPr="00F90FD6" w:rsidRDefault="009546BE" w:rsidP="00F90FD6">
      <w:pPr>
        <w:widowControl w:val="0"/>
        <w:ind w:firstLine="720"/>
        <w:rPr>
          <w:lang w:val="uk-UA"/>
        </w:rPr>
      </w:pPr>
      <w:r>
        <w:t>The a</w:t>
      </w:r>
      <w:r w:rsidRPr="009546BE">
        <w:t>ssessment of the security level of the information ecosystem of an educational institution involves bringing various criteria to a single universal criterion, namely, to an integrated indicator. The integrated indicator of the security level of the information ecosystem of an educational institution is a generalized estimate, which is determined by the desirability limit of individual indicators. The desirability limit means a quantitative measurement of the relative value of a specific single indicator of the security level of the information ecosystem of an educational institution. It can be determined using the Harrington function [11], which has the following formula (1)</w:t>
      </w:r>
      <w:r w:rsidR="00F90FD6" w:rsidRPr="00F90FD6">
        <w:rPr>
          <w:lang w:val="uk-UA"/>
        </w:rPr>
        <w:t>:</w:t>
      </w:r>
    </w:p>
    <w:p w14:paraId="320D7530" w14:textId="086C8A57" w:rsidR="00F90FD6" w:rsidRPr="00F90FD6" w:rsidRDefault="00F90FD6" w:rsidP="00F90FD6">
      <w:pPr>
        <w:widowControl w:val="0"/>
        <w:ind w:firstLine="567"/>
        <w:jc w:val="right"/>
        <w:rPr>
          <w:lang w:val="uk-UA"/>
        </w:rPr>
      </w:pPr>
      <w:r w:rsidRPr="00F90FD6">
        <w:rPr>
          <w:position w:val="-14"/>
          <w:lang w:val="uk-UA"/>
        </w:rPr>
        <w:object w:dxaOrig="2320" w:dyaOrig="380" w14:anchorId="4D9C8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20.25pt" o:ole="" fillcolor="window">
            <v:imagedata r:id="rId8" o:title=""/>
          </v:shape>
          <o:OLEObject Type="Embed" ProgID="Equation.3" ShapeID="_x0000_i1025" DrawAspect="Content" ObjectID="_1694847013" r:id="rId9"/>
        </w:object>
      </w:r>
      <w:r w:rsidRPr="00F90FD6">
        <w:rPr>
          <w:lang w:val="uk-UA"/>
        </w:rPr>
        <w:t>,                                        (1)</w:t>
      </w:r>
    </w:p>
    <w:p w14:paraId="49557B58" w14:textId="315A4F93" w:rsidR="00F90FD6" w:rsidRPr="00F90FD6" w:rsidRDefault="0018472A" w:rsidP="00F90FD6">
      <w:pPr>
        <w:widowControl w:val="0"/>
        <w:ind w:firstLine="709"/>
        <w:rPr>
          <w:lang w:val="uk-UA"/>
        </w:rPr>
      </w:pPr>
      <w:r>
        <w:lastRenderedPageBreak/>
        <w:t>here</w:t>
      </w:r>
      <w:r w:rsidR="00F90FD6" w:rsidRPr="00F90FD6">
        <w:rPr>
          <w:lang w:val="uk-UA"/>
        </w:rPr>
        <w:t xml:space="preserve"> </w:t>
      </w:r>
      <w:r w:rsidR="00F90FD6" w:rsidRPr="00F90FD6">
        <w:rPr>
          <w:i/>
          <w:iCs/>
          <w:lang w:val="uk-UA"/>
        </w:rPr>
        <w:t>у(</w:t>
      </w:r>
      <w:proofErr w:type="spellStart"/>
      <w:r w:rsidR="00F90FD6" w:rsidRPr="00F90FD6">
        <w:rPr>
          <w:i/>
          <w:iCs/>
          <w:lang w:val="uk-UA"/>
        </w:rPr>
        <w:t>аі</w:t>
      </w:r>
      <w:proofErr w:type="spellEnd"/>
      <w:r w:rsidR="00F90FD6" w:rsidRPr="00F90FD6">
        <w:rPr>
          <w:i/>
          <w:iCs/>
          <w:lang w:val="uk-UA"/>
        </w:rPr>
        <w:t>)</w:t>
      </w:r>
      <w:r w:rsidR="00F90FD6" w:rsidRPr="00F90FD6">
        <w:rPr>
          <w:lang w:val="uk-UA"/>
        </w:rPr>
        <w:t xml:space="preserve"> </w:t>
      </w:r>
      <w:r w:rsidRPr="0018472A">
        <w:t>is</w:t>
      </w:r>
      <w:r w:rsidRPr="0018472A">
        <w:rPr>
          <w:lang w:val="uk-UA"/>
        </w:rPr>
        <w:t xml:space="preserve"> </w:t>
      </w:r>
      <w:r w:rsidRPr="0018472A">
        <w:t>a</w:t>
      </w:r>
      <w:r w:rsidRPr="0018472A">
        <w:rPr>
          <w:lang w:val="uk-UA"/>
        </w:rPr>
        <w:t xml:space="preserve"> </w:t>
      </w:r>
      <w:r w:rsidRPr="0018472A">
        <w:t>function</w:t>
      </w:r>
      <w:r w:rsidRPr="0018472A">
        <w:rPr>
          <w:lang w:val="uk-UA"/>
        </w:rPr>
        <w:t xml:space="preserve"> </w:t>
      </w:r>
      <w:r w:rsidRPr="0018472A">
        <w:t>related</w:t>
      </w:r>
      <w:r w:rsidRPr="0018472A">
        <w:rPr>
          <w:lang w:val="uk-UA"/>
        </w:rPr>
        <w:t xml:space="preserve"> </w:t>
      </w:r>
      <w:r w:rsidRPr="0018472A">
        <w:t>to</w:t>
      </w:r>
      <w:r w:rsidRPr="0018472A">
        <w:rPr>
          <w:lang w:val="uk-UA"/>
        </w:rPr>
        <w:t xml:space="preserve"> </w:t>
      </w:r>
      <w:r w:rsidRPr="0018472A">
        <w:t>individual</w:t>
      </w:r>
      <w:r w:rsidRPr="0018472A">
        <w:rPr>
          <w:lang w:val="uk-UA"/>
        </w:rPr>
        <w:t xml:space="preserve"> </w:t>
      </w:r>
      <w:r w:rsidRPr="0018472A">
        <w:t>indicators</w:t>
      </w:r>
      <w:r w:rsidRPr="0018472A">
        <w:rPr>
          <w:lang w:val="uk-UA"/>
        </w:rPr>
        <w:t xml:space="preserve"> </w:t>
      </w:r>
      <w:r w:rsidRPr="0018472A">
        <w:t>of</w:t>
      </w:r>
      <w:r w:rsidRPr="0018472A">
        <w:rPr>
          <w:lang w:val="uk-UA"/>
        </w:rPr>
        <w:t xml:space="preserve"> </w:t>
      </w:r>
      <w:r w:rsidRPr="0018472A">
        <w:t>the</w:t>
      </w:r>
      <w:r w:rsidRPr="0018472A">
        <w:rPr>
          <w:lang w:val="uk-UA"/>
        </w:rPr>
        <w:t xml:space="preserve"> </w:t>
      </w:r>
      <w:r w:rsidRPr="0018472A">
        <w:t>security</w:t>
      </w:r>
      <w:r w:rsidRPr="0018472A">
        <w:rPr>
          <w:lang w:val="uk-UA"/>
        </w:rPr>
        <w:t xml:space="preserve"> </w:t>
      </w:r>
      <w:r w:rsidRPr="0018472A">
        <w:t>level</w:t>
      </w:r>
      <w:r w:rsidRPr="0018472A">
        <w:rPr>
          <w:lang w:val="uk-UA"/>
        </w:rPr>
        <w:t xml:space="preserve"> </w:t>
      </w:r>
      <w:r w:rsidRPr="0018472A">
        <w:t>of</w:t>
      </w:r>
      <w:r w:rsidRPr="0018472A">
        <w:rPr>
          <w:lang w:val="uk-UA"/>
        </w:rPr>
        <w:t xml:space="preserve"> </w:t>
      </w:r>
      <w:r w:rsidRPr="0018472A">
        <w:t>the</w:t>
      </w:r>
      <w:r w:rsidRPr="0018472A">
        <w:rPr>
          <w:lang w:val="uk-UA"/>
        </w:rPr>
        <w:t xml:space="preserve"> </w:t>
      </w:r>
      <w:r w:rsidRPr="0018472A">
        <w:t>information</w:t>
      </w:r>
      <w:r w:rsidRPr="0018472A">
        <w:rPr>
          <w:lang w:val="uk-UA"/>
        </w:rPr>
        <w:t xml:space="preserve"> </w:t>
      </w:r>
      <w:r w:rsidRPr="0018472A">
        <w:t>ecosystem</w:t>
      </w:r>
      <w:r w:rsidRPr="0018472A">
        <w:rPr>
          <w:lang w:val="uk-UA"/>
        </w:rPr>
        <w:t xml:space="preserve"> </w:t>
      </w:r>
      <w:r w:rsidRPr="0018472A">
        <w:t>of</w:t>
      </w:r>
      <w:r w:rsidRPr="0018472A">
        <w:rPr>
          <w:lang w:val="uk-UA"/>
        </w:rPr>
        <w:t xml:space="preserve"> </w:t>
      </w:r>
      <w:r w:rsidRPr="0018472A">
        <w:t>the</w:t>
      </w:r>
      <w:r w:rsidRPr="0018472A">
        <w:rPr>
          <w:lang w:val="uk-UA"/>
        </w:rPr>
        <w:t xml:space="preserve"> </w:t>
      </w:r>
      <w:r w:rsidRPr="0018472A">
        <w:t>educational</w:t>
      </w:r>
      <w:r w:rsidRPr="0018472A">
        <w:rPr>
          <w:lang w:val="uk-UA"/>
        </w:rPr>
        <w:t xml:space="preserve"> </w:t>
      </w:r>
      <w:r w:rsidRPr="0018472A">
        <w:t>institution</w:t>
      </w:r>
      <w:r w:rsidR="00F90FD6" w:rsidRPr="00F90FD6">
        <w:rPr>
          <w:lang w:val="uk-UA"/>
        </w:rPr>
        <w:t xml:space="preserve">; </w:t>
      </w:r>
      <w:proofErr w:type="spellStart"/>
      <w:r w:rsidR="00F90FD6" w:rsidRPr="00F90FD6">
        <w:rPr>
          <w:i/>
          <w:iCs/>
          <w:lang w:val="uk-UA"/>
        </w:rPr>
        <w:t>аі</w:t>
      </w:r>
      <w:proofErr w:type="spellEnd"/>
      <w:r w:rsidR="00F90FD6" w:rsidRPr="0018472A">
        <w:rPr>
          <w:iCs/>
          <w:lang w:val="uk-UA"/>
        </w:rPr>
        <w:t xml:space="preserve"> </w:t>
      </w:r>
      <w:r w:rsidRPr="0018472A">
        <w:rPr>
          <w:iCs/>
        </w:rPr>
        <w:t>is</w:t>
      </w:r>
      <w:r>
        <w:rPr>
          <w:i/>
          <w:iCs/>
        </w:rPr>
        <w:t xml:space="preserve"> </w:t>
      </w:r>
      <w:r w:rsidRPr="0018472A">
        <w:t>the value of individual indicators of the security level of the information ecosystem of the educational institution</w:t>
      </w:r>
      <w:r w:rsidR="00F90FD6" w:rsidRPr="00F90FD6">
        <w:rPr>
          <w:lang w:val="uk-UA"/>
        </w:rPr>
        <w:t xml:space="preserve">; </w:t>
      </w:r>
      <w:r w:rsidR="00F90FD6" w:rsidRPr="00F90FD6">
        <w:rPr>
          <w:i/>
          <w:iCs/>
          <w:lang w:val="uk-UA"/>
        </w:rPr>
        <w:t xml:space="preserve">і = </w:t>
      </w:r>
      <w:r w:rsidR="00F90FD6" w:rsidRPr="00F90FD6">
        <w:rPr>
          <w:lang w:val="uk-UA"/>
        </w:rPr>
        <w:t>1</w:t>
      </w:r>
      <w:r w:rsidR="00F90FD6" w:rsidRPr="00F90FD6">
        <w:rPr>
          <w:i/>
          <w:iCs/>
          <w:lang w:val="uk-UA"/>
        </w:rPr>
        <w:t>…n,</w:t>
      </w:r>
      <w:r w:rsidR="00F90FD6" w:rsidRPr="00F90FD6">
        <w:rPr>
          <w:lang w:val="uk-UA"/>
        </w:rPr>
        <w:t xml:space="preserve"> </w:t>
      </w:r>
      <w:r w:rsidR="00F90FD6" w:rsidRPr="00F90FD6">
        <w:rPr>
          <w:i/>
          <w:iCs/>
          <w:lang w:val="uk-UA"/>
        </w:rPr>
        <w:t>n</w:t>
      </w:r>
      <w:r w:rsidR="00F90FD6" w:rsidRPr="00F90FD6">
        <w:rPr>
          <w:lang w:val="uk-UA"/>
        </w:rPr>
        <w:t xml:space="preserve"> </w:t>
      </w:r>
      <w:r w:rsidRPr="0018472A">
        <w:t>is the number of indicators selected for evaluation</w:t>
      </w:r>
      <w:r w:rsidR="00F90FD6" w:rsidRPr="00F90FD6">
        <w:rPr>
          <w:lang w:val="uk-UA"/>
        </w:rPr>
        <w:t xml:space="preserve">; </w:t>
      </w:r>
      <w:proofErr w:type="spellStart"/>
      <w:r w:rsidR="00F90FD6" w:rsidRPr="00F90FD6">
        <w:rPr>
          <w:i/>
          <w:iCs/>
          <w:lang w:val="uk-UA"/>
        </w:rPr>
        <w:t>dj</w:t>
      </w:r>
      <w:proofErr w:type="spellEnd"/>
      <w:r w:rsidR="00F90FD6" w:rsidRPr="00F90FD6">
        <w:rPr>
          <w:lang w:val="uk-UA"/>
        </w:rPr>
        <w:t xml:space="preserve"> </w:t>
      </w:r>
      <w:r>
        <w:t xml:space="preserve">are </w:t>
      </w:r>
      <w:r w:rsidRPr="0018472A">
        <w:t>intervals of desirability of indicators</w:t>
      </w:r>
      <w:r w:rsidR="00F90FD6" w:rsidRPr="00F90FD6">
        <w:rPr>
          <w:lang w:val="uk-UA"/>
        </w:rPr>
        <w:t xml:space="preserve">; </w:t>
      </w:r>
      <w:r w:rsidR="00F90FD6" w:rsidRPr="00F90FD6">
        <w:rPr>
          <w:i/>
          <w:iCs/>
          <w:lang w:val="uk-UA"/>
        </w:rPr>
        <w:t>j</w:t>
      </w:r>
      <w:r w:rsidR="00F90FD6" w:rsidRPr="00F90FD6">
        <w:rPr>
          <w:lang w:val="uk-UA"/>
        </w:rPr>
        <w:t xml:space="preserve"> = 1…</w:t>
      </w:r>
      <w:r w:rsidR="00F90FD6" w:rsidRPr="00F90FD6">
        <w:rPr>
          <w:i/>
          <w:iCs/>
          <w:lang w:val="uk-UA"/>
        </w:rPr>
        <w:t>m</w:t>
      </w:r>
      <w:r w:rsidR="00F90FD6" w:rsidRPr="00F90FD6">
        <w:rPr>
          <w:lang w:val="uk-UA"/>
        </w:rPr>
        <w:t xml:space="preserve">; </w:t>
      </w:r>
      <w:r w:rsidR="00F90FD6" w:rsidRPr="00F90FD6">
        <w:rPr>
          <w:i/>
          <w:iCs/>
          <w:lang w:val="uk-UA"/>
        </w:rPr>
        <w:t>m</w:t>
      </w:r>
      <w:r w:rsidR="00F90FD6" w:rsidRPr="00F90FD6">
        <w:rPr>
          <w:lang w:val="uk-UA"/>
        </w:rPr>
        <w:t xml:space="preserve"> </w:t>
      </w:r>
      <w:r w:rsidRPr="0018472A">
        <w:t>is the number of periods</w:t>
      </w:r>
      <w:r w:rsidR="00F90FD6" w:rsidRPr="00F90FD6">
        <w:rPr>
          <w:lang w:val="uk-UA"/>
        </w:rPr>
        <w:t xml:space="preserve">. </w:t>
      </w:r>
    </w:p>
    <w:p w14:paraId="6F69AEB1" w14:textId="5AD072D9" w:rsidR="00F90FD6" w:rsidRPr="00F90FD6" w:rsidRDefault="0018472A" w:rsidP="00F90FD6">
      <w:pPr>
        <w:widowControl w:val="0"/>
        <w:ind w:firstLine="720"/>
        <w:rPr>
          <w:lang w:val="uk-UA"/>
        </w:rPr>
      </w:pPr>
      <w:r w:rsidRPr="0018472A">
        <w:t>The</w:t>
      </w:r>
      <w:r w:rsidRPr="0018472A">
        <w:rPr>
          <w:lang w:val="uk-UA"/>
        </w:rPr>
        <w:t xml:space="preserve"> </w:t>
      </w:r>
      <w:r w:rsidRPr="0018472A">
        <w:t>value</w:t>
      </w:r>
      <w:r w:rsidRPr="0018472A">
        <w:rPr>
          <w:lang w:val="uk-UA"/>
        </w:rPr>
        <w:t xml:space="preserve"> </w:t>
      </w:r>
      <w:r w:rsidRPr="0018472A">
        <w:t>of</w:t>
      </w:r>
      <w:r w:rsidRPr="0018472A">
        <w:rPr>
          <w:lang w:val="uk-UA"/>
        </w:rPr>
        <w:t xml:space="preserve"> </w:t>
      </w:r>
      <w:r w:rsidRPr="0018472A">
        <w:t>the</w:t>
      </w:r>
      <w:r w:rsidRPr="0018472A">
        <w:rPr>
          <w:lang w:val="uk-UA"/>
        </w:rPr>
        <w:t xml:space="preserve"> </w:t>
      </w:r>
      <w:r w:rsidRPr="0018472A">
        <w:t>indicator</w:t>
      </w:r>
      <w:r w:rsidRPr="0018472A">
        <w:rPr>
          <w:lang w:val="uk-UA"/>
        </w:rPr>
        <w:t xml:space="preserve"> </w:t>
      </w:r>
      <w:proofErr w:type="spellStart"/>
      <w:r w:rsidR="00F90FD6" w:rsidRPr="00F90FD6">
        <w:rPr>
          <w:i/>
          <w:iCs/>
          <w:lang w:val="uk-UA"/>
        </w:rPr>
        <w:t>dj</w:t>
      </w:r>
      <w:proofErr w:type="spellEnd"/>
      <w:r w:rsidR="00F90FD6" w:rsidRPr="00F90FD6">
        <w:rPr>
          <w:i/>
          <w:iCs/>
          <w:lang w:val="uk-UA"/>
        </w:rPr>
        <w:t xml:space="preserve"> </w:t>
      </w:r>
      <w:r w:rsidRPr="0018472A">
        <w:t>on the desirability scale is in a specific range from 0 to 1</w:t>
      </w:r>
      <w:r w:rsidR="00F90FD6" w:rsidRPr="00F90FD6">
        <w:rPr>
          <w:lang w:val="uk-UA"/>
        </w:rPr>
        <w:t xml:space="preserve">. </w:t>
      </w:r>
      <w:r>
        <w:t>If</w:t>
      </w:r>
      <w:r w:rsidR="00F90FD6" w:rsidRPr="00F90FD6">
        <w:rPr>
          <w:lang w:val="uk-UA"/>
        </w:rPr>
        <w:t xml:space="preserve"> </w:t>
      </w:r>
      <w:proofErr w:type="spellStart"/>
      <w:r w:rsidR="00F90FD6" w:rsidRPr="00F90FD6">
        <w:rPr>
          <w:i/>
          <w:iCs/>
          <w:lang w:val="uk-UA"/>
        </w:rPr>
        <w:t>dj</w:t>
      </w:r>
      <w:proofErr w:type="spellEnd"/>
      <w:r w:rsidR="00F90FD6" w:rsidRPr="00F90FD6">
        <w:rPr>
          <w:lang w:val="uk-UA"/>
        </w:rPr>
        <w:t xml:space="preserve"> = 0, </w:t>
      </w:r>
      <w:r w:rsidRPr="0018472A">
        <w:t>this value reflects the worst level of a single indicator of the security level of the information ecosystem</w:t>
      </w:r>
      <w:r>
        <w:rPr>
          <w:lang w:val="uk-UA"/>
        </w:rPr>
        <w:t>. I</w:t>
      </w:r>
      <w:r>
        <w:t xml:space="preserve">f </w:t>
      </w:r>
      <w:proofErr w:type="spellStart"/>
      <w:r w:rsidR="00F90FD6" w:rsidRPr="00F90FD6">
        <w:rPr>
          <w:i/>
          <w:iCs/>
          <w:lang w:val="uk-UA"/>
        </w:rPr>
        <w:t>dj</w:t>
      </w:r>
      <w:proofErr w:type="spellEnd"/>
      <w:r w:rsidR="00F90FD6" w:rsidRPr="00F90FD6">
        <w:rPr>
          <w:i/>
          <w:iCs/>
          <w:lang w:val="uk-UA"/>
        </w:rPr>
        <w:t xml:space="preserve"> </w:t>
      </w:r>
      <w:r w:rsidR="00F90FD6" w:rsidRPr="00F90FD6">
        <w:rPr>
          <w:lang w:val="uk-UA"/>
        </w:rPr>
        <w:t>=1</w:t>
      </w:r>
      <w:r>
        <w:t xml:space="preserve">, </w:t>
      </w:r>
      <w:r w:rsidRPr="0018472A">
        <w:t>the level of the indicator is characterized as the best</w:t>
      </w:r>
      <w:r w:rsidR="00F90FD6" w:rsidRPr="00F90FD6">
        <w:rPr>
          <w:lang w:val="uk-UA"/>
        </w:rPr>
        <w:t>.</w:t>
      </w:r>
    </w:p>
    <w:p w14:paraId="445FA055" w14:textId="72743554" w:rsidR="00F90FD6" w:rsidRPr="006B7FE4" w:rsidRDefault="0018472A" w:rsidP="002704BB">
      <w:pPr>
        <w:widowControl w:val="0"/>
        <w:ind w:firstLine="720"/>
        <w:rPr>
          <w:sz w:val="28"/>
          <w:szCs w:val="28"/>
          <w:lang w:val="uk-UA"/>
        </w:rPr>
      </w:pPr>
      <w:r w:rsidRPr="0018472A">
        <w:t>The function that is related to the individual indicators of the security level of the information ecosystem of the educational institution is represented by formula (2)</w:t>
      </w:r>
      <w:r w:rsidR="00F90FD6" w:rsidRPr="006B7FE4">
        <w:rPr>
          <w:sz w:val="28"/>
          <w:szCs w:val="28"/>
          <w:lang w:val="uk-UA"/>
        </w:rPr>
        <w:t>:</w:t>
      </w:r>
    </w:p>
    <w:p w14:paraId="2396A33D" w14:textId="4285B9B4" w:rsidR="00F90FD6" w:rsidRPr="002704BB" w:rsidRDefault="00F90FD6" w:rsidP="002704BB">
      <w:pPr>
        <w:widowControl w:val="0"/>
        <w:ind w:firstLine="720"/>
        <w:jc w:val="right"/>
        <w:rPr>
          <w:lang w:val="uk-UA"/>
        </w:rPr>
      </w:pPr>
      <w:r w:rsidRPr="006B7FE4">
        <w:rPr>
          <w:position w:val="-22"/>
          <w:sz w:val="28"/>
          <w:szCs w:val="28"/>
          <w:lang w:val="uk-UA"/>
        </w:rPr>
        <w:object w:dxaOrig="1840" w:dyaOrig="499" w14:anchorId="098026ED">
          <v:shape id="_x0000_i1026" type="#_x0000_t75" style="width:67.9pt;height:19.15pt" o:ole="" fillcolor="window">
            <v:imagedata r:id="rId10" o:title=""/>
          </v:shape>
          <o:OLEObject Type="Embed" ProgID="Equation.3" ShapeID="_x0000_i1026" DrawAspect="Content" ObjectID="_1694847014" r:id="rId11"/>
        </w:object>
      </w:r>
      <w:r w:rsidRPr="006B7FE4">
        <w:rPr>
          <w:sz w:val="28"/>
          <w:szCs w:val="28"/>
          <w:lang w:val="uk-UA"/>
        </w:rPr>
        <w:t xml:space="preserve">                                              </w:t>
      </w:r>
      <w:r w:rsidRPr="002704BB">
        <w:rPr>
          <w:lang w:val="uk-UA"/>
        </w:rPr>
        <w:t>(2)</w:t>
      </w:r>
    </w:p>
    <w:p w14:paraId="65012423" w14:textId="463FACDE" w:rsidR="00F90FD6" w:rsidRDefault="0018472A" w:rsidP="002704BB">
      <w:pPr>
        <w:widowControl w:val="0"/>
        <w:ind w:firstLine="709"/>
        <w:rPr>
          <w:lang w:val="uk-UA"/>
        </w:rPr>
      </w:pPr>
      <w:r>
        <w:t>where</w:t>
      </w:r>
      <w:r w:rsidR="00F90FD6" w:rsidRPr="002704BB">
        <w:rPr>
          <w:lang w:val="uk-UA"/>
        </w:rPr>
        <w:t xml:space="preserve"> </w:t>
      </w:r>
      <w:r w:rsidR="00F90FD6" w:rsidRPr="002704BB">
        <w:rPr>
          <w:i/>
          <w:iCs/>
          <w:lang w:val="uk-UA"/>
        </w:rPr>
        <w:t>b</w:t>
      </w:r>
      <w:r w:rsidR="00F90FD6" w:rsidRPr="00AE5AC9">
        <w:rPr>
          <w:i/>
          <w:iCs/>
          <w:vertAlign w:val="subscript"/>
          <w:lang w:val="uk-UA"/>
        </w:rPr>
        <w:t>0</w:t>
      </w:r>
      <w:r w:rsidR="00F90FD6" w:rsidRPr="002704BB">
        <w:rPr>
          <w:i/>
          <w:iCs/>
          <w:lang w:val="uk-UA"/>
        </w:rPr>
        <w:t xml:space="preserve"> </w:t>
      </w:r>
      <w:r>
        <w:t>and</w:t>
      </w:r>
      <w:r w:rsidR="00F90FD6" w:rsidRPr="002704BB">
        <w:rPr>
          <w:i/>
          <w:iCs/>
          <w:lang w:val="uk-UA"/>
        </w:rPr>
        <w:t xml:space="preserve"> b</w:t>
      </w:r>
      <w:r w:rsidR="00F90FD6" w:rsidRPr="00AE5AC9">
        <w:rPr>
          <w:i/>
          <w:iCs/>
          <w:vertAlign w:val="subscript"/>
          <w:lang w:val="uk-UA"/>
        </w:rPr>
        <w:t>1</w:t>
      </w:r>
      <w:r w:rsidR="00F90FD6" w:rsidRPr="002704BB">
        <w:rPr>
          <w:i/>
          <w:iCs/>
          <w:lang w:val="uk-UA"/>
        </w:rPr>
        <w:t xml:space="preserve"> </w:t>
      </w:r>
      <w:r w:rsidRPr="0018472A">
        <w:t>are the coefficients of the function, which are determined by the following formulas (3, 4)</w:t>
      </w:r>
      <w:r w:rsidR="00F90FD6" w:rsidRPr="002704BB">
        <w:rPr>
          <w:lang w:val="uk-UA"/>
        </w:rPr>
        <w:t>:</w:t>
      </w:r>
    </w:p>
    <w:p w14:paraId="2F806DDE" w14:textId="77777777" w:rsidR="002704BB" w:rsidRPr="002704BB" w:rsidRDefault="002704BB" w:rsidP="00F90FD6">
      <w:pPr>
        <w:widowControl w:val="0"/>
        <w:spacing w:line="360" w:lineRule="auto"/>
        <w:ind w:firstLine="709"/>
        <w:rPr>
          <w:lang w:val="uk-UA"/>
        </w:rPr>
      </w:pPr>
    </w:p>
    <w:p w14:paraId="77D44FC4" w14:textId="36915144" w:rsidR="00F90FD6" w:rsidRPr="002704BB" w:rsidRDefault="002704BB" w:rsidP="002704BB">
      <w:pPr>
        <w:widowControl w:val="0"/>
        <w:spacing w:line="360" w:lineRule="auto"/>
        <w:ind w:firstLine="720"/>
        <w:jc w:val="center"/>
        <w:rPr>
          <w:lang w:val="uk-UA"/>
        </w:rPr>
      </w:pPr>
      <w:r>
        <w:rPr>
          <w:sz w:val="28"/>
          <w:szCs w:val="28"/>
          <w:lang w:val="uk-UA"/>
        </w:rPr>
        <w:t xml:space="preserve">                         </w:t>
      </w:r>
      <w:r w:rsidR="00F90FD6" w:rsidRPr="006B7FE4">
        <w:rPr>
          <w:position w:val="-60"/>
          <w:sz w:val="28"/>
          <w:szCs w:val="28"/>
          <w:lang w:val="uk-UA"/>
        </w:rPr>
        <w:object w:dxaOrig="3900" w:dyaOrig="1320" w14:anchorId="14621383">
          <v:shape id="_x0000_i1027" type="#_x0000_t75" style="width:144.75pt;height:52.15pt" o:ole="" fillcolor="window">
            <v:imagedata r:id="rId12" o:title=""/>
          </v:shape>
          <o:OLEObject Type="Embed" ProgID="Equation.3" ShapeID="_x0000_i1027" DrawAspect="Content" ObjectID="_1694847015" r:id="rId13"/>
        </w:object>
      </w:r>
      <w:r w:rsidR="00F90FD6" w:rsidRPr="006B7FE4">
        <w:rPr>
          <w:sz w:val="28"/>
          <w:szCs w:val="28"/>
          <w:lang w:val="uk-UA"/>
        </w:rPr>
        <w:t xml:space="preserve">                                      </w:t>
      </w:r>
      <w:r w:rsidR="00F90FD6" w:rsidRPr="002704BB">
        <w:rPr>
          <w:lang w:val="uk-UA"/>
        </w:rPr>
        <w:t>(</w:t>
      </w:r>
      <w:r w:rsidRPr="002704BB">
        <w:rPr>
          <w:lang w:val="uk-UA"/>
        </w:rPr>
        <w:t>3</w:t>
      </w:r>
      <w:r w:rsidR="00F90FD6" w:rsidRPr="002704BB">
        <w:rPr>
          <w:lang w:val="uk-UA"/>
        </w:rPr>
        <w:t>)</w:t>
      </w:r>
    </w:p>
    <w:p w14:paraId="53C40588" w14:textId="77777777" w:rsidR="002704BB" w:rsidRDefault="002704BB" w:rsidP="00F90FD6">
      <w:pPr>
        <w:rPr>
          <w:lang w:val="uk-UA"/>
        </w:rPr>
      </w:pPr>
      <w:r>
        <w:rPr>
          <w:sz w:val="28"/>
          <w:szCs w:val="28"/>
          <w:lang w:val="uk-UA"/>
        </w:rPr>
        <w:t xml:space="preserve">                                     </w:t>
      </w:r>
      <w:r w:rsidR="00F90FD6" w:rsidRPr="006B7FE4">
        <w:rPr>
          <w:position w:val="-60"/>
          <w:sz w:val="28"/>
          <w:szCs w:val="28"/>
          <w:lang w:val="uk-UA"/>
        </w:rPr>
        <w:object w:dxaOrig="3840" w:dyaOrig="1320" w14:anchorId="11935206">
          <v:shape id="_x0000_i1028" type="#_x0000_t75" style="width:147.75pt;height:54.75pt" o:ole="" fillcolor="window">
            <v:imagedata r:id="rId14" o:title=""/>
          </v:shape>
          <o:OLEObject Type="Embed" ProgID="Equation.3" ShapeID="_x0000_i1028" DrawAspect="Content" ObjectID="_1694847016" r:id="rId15"/>
        </w:object>
      </w:r>
      <w:r w:rsidR="00F90FD6" w:rsidRPr="006B7FE4">
        <w:rPr>
          <w:sz w:val="28"/>
          <w:szCs w:val="28"/>
          <w:lang w:val="uk-UA"/>
        </w:rPr>
        <w:t xml:space="preserve">                </w:t>
      </w:r>
      <w:r>
        <w:rPr>
          <w:sz w:val="28"/>
          <w:szCs w:val="28"/>
          <w:lang w:val="uk-UA"/>
        </w:rPr>
        <w:t xml:space="preserve">                      </w:t>
      </w:r>
      <w:r w:rsidRPr="002704BB">
        <w:rPr>
          <w:lang w:val="uk-UA"/>
        </w:rPr>
        <w:t>(4)</w:t>
      </w:r>
      <w:r w:rsidR="00F90FD6" w:rsidRPr="006B7FE4">
        <w:rPr>
          <w:sz w:val="28"/>
          <w:szCs w:val="28"/>
          <w:lang w:val="uk-UA"/>
        </w:rPr>
        <w:t xml:space="preserve">    </w:t>
      </w:r>
    </w:p>
    <w:p w14:paraId="143C9524" w14:textId="3E260614" w:rsidR="00D20BD4" w:rsidRDefault="00F90FD6" w:rsidP="00F90FD6">
      <w:pPr>
        <w:rPr>
          <w:lang w:val="uk-UA"/>
        </w:rPr>
      </w:pPr>
      <w:r w:rsidRPr="002704BB">
        <w:rPr>
          <w:lang w:val="uk-UA"/>
        </w:rPr>
        <w:t xml:space="preserve">                  </w:t>
      </w:r>
    </w:p>
    <w:p w14:paraId="30017ED2" w14:textId="58E53478" w:rsidR="002704BB" w:rsidRPr="002704BB" w:rsidRDefault="0018472A" w:rsidP="002704BB">
      <w:pPr>
        <w:widowControl w:val="0"/>
        <w:ind w:firstLine="720"/>
        <w:rPr>
          <w:lang w:val="uk-UA"/>
        </w:rPr>
      </w:pPr>
      <w:r w:rsidRPr="0018472A">
        <w:t>The limits of desirability may vary depending on the operating conditions and characteristics of the information ecosystem of the educational institution. A comprehensive assessment of the integrated indicator of the security level of the information ecosystem of an educational institution for each single indicator is considered as the geometric mean of the Harrington function for all indicators</w:t>
      </w:r>
      <w:r w:rsidR="002704BB" w:rsidRPr="002704BB">
        <w:rPr>
          <w:lang w:val="uk-UA"/>
        </w:rPr>
        <w:t xml:space="preserve"> </w:t>
      </w:r>
      <w:proofErr w:type="spellStart"/>
      <w:r w:rsidR="002704BB" w:rsidRPr="002704BB">
        <w:rPr>
          <w:i/>
          <w:iCs/>
          <w:lang w:val="uk-UA"/>
        </w:rPr>
        <w:t>dj</w:t>
      </w:r>
      <w:proofErr w:type="spellEnd"/>
      <w:r w:rsidR="002704BB" w:rsidRPr="002704BB">
        <w:rPr>
          <w:i/>
          <w:iCs/>
          <w:vertAlign w:val="subscript"/>
          <w:lang w:val="uk-UA"/>
        </w:rPr>
        <w:t xml:space="preserve"> </w:t>
      </w:r>
      <w:r w:rsidRPr="0018472A">
        <w:rPr>
          <w:iCs/>
        </w:rPr>
        <w:t>and is calculated by formula (5)</w:t>
      </w:r>
      <w:r w:rsidR="002704BB" w:rsidRPr="002704BB">
        <w:rPr>
          <w:lang w:val="uk-UA"/>
        </w:rPr>
        <w:t>:</w:t>
      </w:r>
    </w:p>
    <w:p w14:paraId="446B107C" w14:textId="78F7FDB2" w:rsidR="002704BB" w:rsidRPr="002704BB" w:rsidRDefault="002704BB" w:rsidP="002704BB">
      <w:pPr>
        <w:widowControl w:val="0"/>
        <w:ind w:firstLine="567"/>
        <w:jc w:val="right"/>
        <w:rPr>
          <w:lang w:val="uk-UA"/>
        </w:rPr>
      </w:pPr>
      <w:r w:rsidRPr="002704BB">
        <w:rPr>
          <w:i/>
          <w:iCs/>
          <w:position w:val="-34"/>
          <w:vertAlign w:val="subscript"/>
          <w:lang w:val="uk-UA"/>
        </w:rPr>
        <w:object w:dxaOrig="1520" w:dyaOrig="800" w14:anchorId="184F29C1">
          <v:shape id="_x0000_i1029" type="#_x0000_t75" style="width:85.9pt;height:31.5pt" o:ole="" fillcolor="window">
            <v:imagedata r:id="rId16" o:title=""/>
          </v:shape>
          <o:OLEObject Type="Embed" ProgID="Equation.3" ShapeID="_x0000_i1029" DrawAspect="Content" ObjectID="_1694847017" r:id="rId17"/>
        </w:object>
      </w:r>
      <w:r w:rsidRPr="002704BB">
        <w:rPr>
          <w:i/>
          <w:iCs/>
          <w:vertAlign w:val="subscript"/>
          <w:lang w:val="uk-UA"/>
        </w:rPr>
        <w:t xml:space="preserve"> </w:t>
      </w:r>
      <w:r w:rsidRPr="002704BB">
        <w:rPr>
          <w:lang w:val="uk-UA"/>
        </w:rPr>
        <w:t xml:space="preserve">                                             (5)  </w:t>
      </w:r>
    </w:p>
    <w:p w14:paraId="2A3DC801" w14:textId="1E04E01E" w:rsidR="00A15E52" w:rsidRDefault="00A15E52" w:rsidP="00486DDC">
      <w:pPr>
        <w:rPr>
          <w:lang w:val="uk-UA"/>
        </w:rPr>
      </w:pPr>
    </w:p>
    <w:p w14:paraId="3C16A661" w14:textId="20787495" w:rsidR="002704BB" w:rsidRDefault="00CA5AD6" w:rsidP="002704BB">
      <w:pPr>
        <w:ind w:firstLine="709"/>
        <w:rPr>
          <w:lang w:val="uk-UA"/>
        </w:rPr>
      </w:pPr>
      <w:r w:rsidRPr="00CA5AD6">
        <w:t xml:space="preserve">After calculations, the quantitative parameter, namely the value of the integrated indicator of the security level of the information ecosystem of the educational institution is </w:t>
      </w:r>
      <w:r>
        <w:t xml:space="preserve">transferred </w:t>
      </w:r>
      <w:r w:rsidRPr="00CA5AD6">
        <w:t>into a qualitative dimension</w:t>
      </w:r>
      <w:r w:rsidRPr="00CA5AD6">
        <w:t xml:space="preserve"> using the ranges of the security level of the information ecosystem of the educational institution in accordance with Harrington’s theory (Table 1)</w:t>
      </w:r>
      <w:r w:rsidR="002704BB">
        <w:rPr>
          <w:lang w:val="uk-UA"/>
        </w:rPr>
        <w:t>.</w:t>
      </w:r>
    </w:p>
    <w:p w14:paraId="6E746B55" w14:textId="77777777" w:rsidR="002704BB" w:rsidRPr="002704BB" w:rsidRDefault="002704BB" w:rsidP="002704BB">
      <w:pPr>
        <w:pStyle w:val="Tablenumber"/>
        <w:rPr>
          <w:lang w:val="uk-UA"/>
        </w:rPr>
      </w:pPr>
      <w:r>
        <w:t>Table</w:t>
      </w:r>
      <w:r w:rsidRPr="002704BB">
        <w:rPr>
          <w:lang w:val="uk-UA"/>
        </w:rPr>
        <w:t xml:space="preserve"> </w:t>
      </w:r>
      <w:r>
        <w:rPr>
          <w:noProof/>
        </w:rPr>
        <w:fldChar w:fldCharType="begin"/>
      </w:r>
      <w:r w:rsidRPr="002704BB">
        <w:rPr>
          <w:noProof/>
          <w:lang w:val="uk-UA"/>
        </w:rPr>
        <w:instrText xml:space="preserve"> </w:instrText>
      </w:r>
      <w:r>
        <w:rPr>
          <w:noProof/>
        </w:rPr>
        <w:instrText>SEQ</w:instrText>
      </w:r>
      <w:r w:rsidRPr="002704BB">
        <w:rPr>
          <w:noProof/>
          <w:lang w:val="uk-UA"/>
        </w:rPr>
        <w:instrText xml:space="preserve"> </w:instrText>
      </w:r>
      <w:r>
        <w:rPr>
          <w:noProof/>
        </w:rPr>
        <w:instrText>Table</w:instrText>
      </w:r>
      <w:r w:rsidRPr="002704BB">
        <w:rPr>
          <w:noProof/>
          <w:lang w:val="uk-UA"/>
        </w:rPr>
        <w:instrText xml:space="preserve"> \* </w:instrText>
      </w:r>
      <w:r>
        <w:rPr>
          <w:noProof/>
        </w:rPr>
        <w:instrText>ARABIC</w:instrText>
      </w:r>
      <w:r w:rsidRPr="002704BB">
        <w:rPr>
          <w:noProof/>
          <w:lang w:val="uk-UA"/>
        </w:rPr>
        <w:instrText xml:space="preserve"> </w:instrText>
      </w:r>
      <w:r>
        <w:rPr>
          <w:noProof/>
        </w:rPr>
        <w:fldChar w:fldCharType="separate"/>
      </w:r>
      <w:r w:rsidRPr="002704BB">
        <w:rPr>
          <w:noProof/>
          <w:lang w:val="uk-UA"/>
        </w:rPr>
        <w:t>1</w:t>
      </w:r>
      <w:r>
        <w:rPr>
          <w:noProof/>
        </w:rPr>
        <w:fldChar w:fldCharType="end"/>
      </w:r>
    </w:p>
    <w:p w14:paraId="03467D37" w14:textId="3137E539" w:rsidR="002704BB" w:rsidRDefault="00CA5AD6" w:rsidP="002704BB">
      <w:pPr>
        <w:pStyle w:val="Tablenumber"/>
        <w:rPr>
          <w:rFonts w:ascii="Times New Roman" w:hAnsi="Times New Roman" w:cs="Times New Roman"/>
          <w:b w:val="0"/>
          <w:lang w:val="uk-UA"/>
        </w:rPr>
      </w:pPr>
      <w:r w:rsidRPr="00CA5AD6">
        <w:rPr>
          <w:rFonts w:ascii="Times New Roman" w:hAnsi="Times New Roman" w:cs="Times New Roman"/>
          <w:b w:val="0"/>
          <w:bCs w:val="0"/>
        </w:rPr>
        <w:t>Ranges of value of the integrated indicator of the security level of the information ecosystem of the educational institution according to Harrington’s theory</w:t>
      </w:r>
    </w:p>
    <w:p w14:paraId="36E9F61C" w14:textId="489364FE" w:rsidR="009E460E" w:rsidRDefault="009E460E" w:rsidP="009E460E">
      <w:pPr>
        <w:pStyle w:val="Tabletitle"/>
        <w:rPr>
          <w:lang w:val="uk-UA"/>
        </w:rPr>
      </w:pPr>
    </w:p>
    <w:tbl>
      <w:tblPr>
        <w:tblStyle w:val="a6"/>
        <w:tblW w:w="0" w:type="auto"/>
        <w:jc w:val="center"/>
        <w:tblLook w:val="04A0" w:firstRow="1" w:lastRow="0" w:firstColumn="1" w:lastColumn="0" w:noHBand="0" w:noVBand="1"/>
      </w:tblPr>
      <w:tblGrid>
        <w:gridCol w:w="3003"/>
        <w:gridCol w:w="3003"/>
        <w:gridCol w:w="3004"/>
      </w:tblGrid>
      <w:tr w:rsidR="009E460E" w14:paraId="638BA298" w14:textId="77777777" w:rsidTr="00CF521E">
        <w:trPr>
          <w:jc w:val="center"/>
        </w:trPr>
        <w:tc>
          <w:tcPr>
            <w:tcW w:w="3003" w:type="dxa"/>
            <w:tcBorders>
              <w:top w:val="single" w:sz="18" w:space="0" w:color="000000"/>
              <w:left w:val="nil"/>
              <w:bottom w:val="single" w:sz="12" w:space="0" w:color="000000"/>
              <w:right w:val="nil"/>
            </w:tcBorders>
          </w:tcPr>
          <w:p w14:paraId="1629F945" w14:textId="0A6FDBA3" w:rsidR="009E460E" w:rsidRPr="009E460E" w:rsidRDefault="009E460E" w:rsidP="00CF521E">
            <w:pPr>
              <w:pStyle w:val="Tabletitle"/>
              <w:jc w:val="center"/>
              <w:rPr>
                <w:rFonts w:ascii="Times New Roman" w:hAnsi="Times New Roman" w:cs="Times New Roman"/>
                <w:lang w:val="ru-RU"/>
              </w:rPr>
            </w:pPr>
            <w:r w:rsidRPr="009E460E">
              <w:rPr>
                <w:rFonts w:ascii="Times New Roman" w:hAnsi="Times New Roman" w:cs="Times New Roman"/>
              </w:rPr>
              <w:t>Range of values</w:t>
            </w:r>
            <w:r w:rsidRPr="009E460E">
              <w:rPr>
                <w:rFonts w:ascii="Times New Roman" w:hAnsi="Times New Roman" w:cs="Times New Roman"/>
                <w:lang w:val="ru-RU"/>
              </w:rPr>
              <w:t xml:space="preserve">               </w:t>
            </w:r>
          </w:p>
        </w:tc>
        <w:tc>
          <w:tcPr>
            <w:tcW w:w="3003" w:type="dxa"/>
            <w:tcBorders>
              <w:top w:val="single" w:sz="18" w:space="0" w:color="000000"/>
              <w:left w:val="nil"/>
              <w:bottom w:val="single" w:sz="12" w:space="0" w:color="000000"/>
              <w:right w:val="nil"/>
            </w:tcBorders>
          </w:tcPr>
          <w:p w14:paraId="634C8A1B" w14:textId="2AC4F098" w:rsidR="009E460E" w:rsidRPr="009E460E" w:rsidRDefault="009E460E" w:rsidP="00CF521E">
            <w:pPr>
              <w:pStyle w:val="Tabletitle"/>
              <w:jc w:val="center"/>
              <w:rPr>
                <w:rFonts w:ascii="Times New Roman" w:hAnsi="Times New Roman" w:cs="Times New Roman"/>
              </w:rPr>
            </w:pPr>
            <w:r w:rsidRPr="009E460E">
              <w:rPr>
                <w:rFonts w:ascii="Times New Roman" w:hAnsi="Times New Roman" w:cs="Times New Roman"/>
              </w:rPr>
              <w:t>Characteristics of evaluation</w:t>
            </w:r>
          </w:p>
        </w:tc>
        <w:tc>
          <w:tcPr>
            <w:tcW w:w="3004" w:type="dxa"/>
            <w:tcBorders>
              <w:top w:val="single" w:sz="18" w:space="0" w:color="000000"/>
              <w:left w:val="nil"/>
              <w:bottom w:val="single" w:sz="12" w:space="0" w:color="000000"/>
              <w:right w:val="nil"/>
            </w:tcBorders>
          </w:tcPr>
          <w:p w14:paraId="0A5B16F0" w14:textId="0DF38646" w:rsidR="009E460E" w:rsidRDefault="009E460E" w:rsidP="00CF521E">
            <w:pPr>
              <w:pStyle w:val="Tabletitle"/>
              <w:jc w:val="center"/>
            </w:pPr>
          </w:p>
        </w:tc>
      </w:tr>
      <w:tr w:rsidR="009E460E" w14:paraId="57914299" w14:textId="77777777" w:rsidTr="00CF521E">
        <w:trPr>
          <w:jc w:val="center"/>
        </w:trPr>
        <w:tc>
          <w:tcPr>
            <w:tcW w:w="3003" w:type="dxa"/>
            <w:tcBorders>
              <w:top w:val="single" w:sz="12" w:space="0" w:color="000000"/>
              <w:left w:val="nil"/>
              <w:bottom w:val="nil"/>
              <w:right w:val="nil"/>
            </w:tcBorders>
          </w:tcPr>
          <w:p w14:paraId="7EE97DE7" w14:textId="61D37229" w:rsidR="009E460E" w:rsidRPr="009E460E" w:rsidRDefault="009E460E" w:rsidP="00CF521E">
            <w:pPr>
              <w:pStyle w:val="Tabletitle"/>
              <w:jc w:val="center"/>
              <w:rPr>
                <w:rFonts w:ascii="Times New Roman" w:hAnsi="Times New Roman" w:cs="Times New Roman"/>
              </w:rPr>
            </w:pPr>
            <w:r w:rsidRPr="009E460E">
              <w:rPr>
                <w:rFonts w:ascii="Times New Roman" w:hAnsi="Times New Roman" w:cs="Times New Roman"/>
              </w:rPr>
              <w:t>0.00–0.20</w:t>
            </w:r>
          </w:p>
        </w:tc>
        <w:tc>
          <w:tcPr>
            <w:tcW w:w="3003" w:type="dxa"/>
            <w:tcBorders>
              <w:top w:val="single" w:sz="12" w:space="0" w:color="000000"/>
              <w:left w:val="nil"/>
              <w:bottom w:val="nil"/>
              <w:right w:val="nil"/>
            </w:tcBorders>
          </w:tcPr>
          <w:p w14:paraId="5E8FFB35" w14:textId="472368AB" w:rsidR="009E460E" w:rsidRPr="009E460E" w:rsidRDefault="009E460E" w:rsidP="00CF521E">
            <w:pPr>
              <w:pStyle w:val="Tabletitle"/>
              <w:jc w:val="center"/>
              <w:rPr>
                <w:rFonts w:ascii="Times New Roman" w:hAnsi="Times New Roman" w:cs="Times New Roman"/>
              </w:rPr>
            </w:pPr>
            <w:r w:rsidRPr="009E460E">
              <w:rPr>
                <w:rFonts w:ascii="Times New Roman" w:hAnsi="Times New Roman" w:cs="Times New Roman"/>
              </w:rPr>
              <w:t>Unsatisfactory security level</w:t>
            </w:r>
          </w:p>
        </w:tc>
        <w:tc>
          <w:tcPr>
            <w:tcW w:w="3004" w:type="dxa"/>
            <w:tcBorders>
              <w:top w:val="single" w:sz="12" w:space="0" w:color="000000"/>
              <w:left w:val="nil"/>
              <w:bottom w:val="nil"/>
              <w:right w:val="nil"/>
            </w:tcBorders>
          </w:tcPr>
          <w:p w14:paraId="54A4F67F" w14:textId="16977A0B" w:rsidR="009E460E" w:rsidRDefault="009E460E" w:rsidP="00CF521E">
            <w:pPr>
              <w:pStyle w:val="Tabletitle"/>
              <w:jc w:val="center"/>
            </w:pPr>
          </w:p>
        </w:tc>
      </w:tr>
      <w:tr w:rsidR="009E460E" w14:paraId="62E491B6" w14:textId="77777777" w:rsidTr="00CF521E">
        <w:trPr>
          <w:jc w:val="center"/>
        </w:trPr>
        <w:tc>
          <w:tcPr>
            <w:tcW w:w="3003" w:type="dxa"/>
            <w:tcBorders>
              <w:top w:val="nil"/>
              <w:left w:val="nil"/>
              <w:bottom w:val="nil"/>
              <w:right w:val="nil"/>
            </w:tcBorders>
          </w:tcPr>
          <w:p w14:paraId="7AB4C6F6" w14:textId="0B99CCC1" w:rsidR="009E460E" w:rsidRPr="009E460E" w:rsidRDefault="009E460E" w:rsidP="00CF521E">
            <w:pPr>
              <w:pStyle w:val="Tabletitle"/>
              <w:jc w:val="center"/>
              <w:rPr>
                <w:rFonts w:ascii="Times New Roman" w:hAnsi="Times New Roman" w:cs="Times New Roman"/>
              </w:rPr>
            </w:pPr>
            <w:r w:rsidRPr="009E460E">
              <w:rPr>
                <w:rFonts w:ascii="Times New Roman" w:hAnsi="Times New Roman" w:cs="Times New Roman"/>
              </w:rPr>
              <w:t>0.21–0.36</w:t>
            </w:r>
          </w:p>
        </w:tc>
        <w:tc>
          <w:tcPr>
            <w:tcW w:w="3003" w:type="dxa"/>
            <w:tcBorders>
              <w:top w:val="nil"/>
              <w:left w:val="nil"/>
              <w:bottom w:val="nil"/>
              <w:right w:val="nil"/>
            </w:tcBorders>
          </w:tcPr>
          <w:p w14:paraId="0441D457" w14:textId="56F3B2C7" w:rsidR="009E460E" w:rsidRPr="009E460E" w:rsidRDefault="009E460E" w:rsidP="00CF521E">
            <w:pPr>
              <w:pStyle w:val="Tabletitle"/>
              <w:jc w:val="center"/>
              <w:rPr>
                <w:rFonts w:ascii="Times New Roman" w:hAnsi="Times New Roman" w:cs="Times New Roman"/>
              </w:rPr>
            </w:pPr>
            <w:r w:rsidRPr="009E460E">
              <w:rPr>
                <w:rFonts w:ascii="Times New Roman" w:hAnsi="Times New Roman" w:cs="Times New Roman"/>
              </w:rPr>
              <w:t>Low security level</w:t>
            </w:r>
          </w:p>
        </w:tc>
        <w:tc>
          <w:tcPr>
            <w:tcW w:w="3004" w:type="dxa"/>
            <w:tcBorders>
              <w:top w:val="nil"/>
              <w:left w:val="nil"/>
              <w:bottom w:val="nil"/>
              <w:right w:val="nil"/>
            </w:tcBorders>
          </w:tcPr>
          <w:p w14:paraId="6C7BC294" w14:textId="1EEE5EAD" w:rsidR="009E460E" w:rsidRDefault="009E460E" w:rsidP="00CF521E">
            <w:pPr>
              <w:pStyle w:val="Tabletitle"/>
              <w:jc w:val="center"/>
            </w:pPr>
          </w:p>
        </w:tc>
      </w:tr>
      <w:tr w:rsidR="009E460E" w14:paraId="6D9ABBB8" w14:textId="77777777" w:rsidTr="00CF521E">
        <w:trPr>
          <w:jc w:val="center"/>
        </w:trPr>
        <w:tc>
          <w:tcPr>
            <w:tcW w:w="3003" w:type="dxa"/>
            <w:tcBorders>
              <w:top w:val="nil"/>
              <w:left w:val="nil"/>
              <w:bottom w:val="single" w:sz="18" w:space="0" w:color="000000"/>
              <w:right w:val="nil"/>
            </w:tcBorders>
          </w:tcPr>
          <w:p w14:paraId="1E0139FF" w14:textId="77777777" w:rsidR="009E460E" w:rsidRPr="009E460E" w:rsidRDefault="009E460E" w:rsidP="00CF521E">
            <w:pPr>
              <w:pStyle w:val="Tabletitle"/>
              <w:jc w:val="center"/>
              <w:rPr>
                <w:rFonts w:ascii="Times New Roman" w:hAnsi="Times New Roman" w:cs="Times New Roman"/>
              </w:rPr>
            </w:pPr>
            <w:r w:rsidRPr="009E460E">
              <w:rPr>
                <w:rFonts w:ascii="Times New Roman" w:hAnsi="Times New Roman" w:cs="Times New Roman"/>
              </w:rPr>
              <w:t>0.37–0.62</w:t>
            </w:r>
          </w:p>
          <w:p w14:paraId="2E1C620D" w14:textId="77777777" w:rsidR="009E460E" w:rsidRPr="009E460E" w:rsidRDefault="009E460E" w:rsidP="00CF521E">
            <w:pPr>
              <w:pStyle w:val="Tabletitle"/>
              <w:jc w:val="center"/>
              <w:rPr>
                <w:rFonts w:ascii="Times New Roman" w:hAnsi="Times New Roman" w:cs="Times New Roman"/>
              </w:rPr>
            </w:pPr>
            <w:r w:rsidRPr="009E460E">
              <w:rPr>
                <w:rFonts w:ascii="Times New Roman" w:hAnsi="Times New Roman" w:cs="Times New Roman"/>
              </w:rPr>
              <w:t>0.63–0.79</w:t>
            </w:r>
          </w:p>
          <w:p w14:paraId="75B6ED53" w14:textId="077A05F0" w:rsidR="009E460E" w:rsidRPr="009E460E" w:rsidRDefault="009E460E" w:rsidP="00CF521E">
            <w:pPr>
              <w:pStyle w:val="Tabletitle"/>
              <w:jc w:val="center"/>
              <w:rPr>
                <w:rFonts w:ascii="Times New Roman" w:hAnsi="Times New Roman" w:cs="Times New Roman"/>
              </w:rPr>
            </w:pPr>
            <w:r w:rsidRPr="009E460E">
              <w:rPr>
                <w:rFonts w:ascii="Times New Roman" w:hAnsi="Times New Roman" w:cs="Times New Roman"/>
              </w:rPr>
              <w:t>0.80–1.00</w:t>
            </w:r>
          </w:p>
        </w:tc>
        <w:tc>
          <w:tcPr>
            <w:tcW w:w="3003" w:type="dxa"/>
            <w:tcBorders>
              <w:top w:val="nil"/>
              <w:left w:val="nil"/>
              <w:bottom w:val="single" w:sz="18" w:space="0" w:color="000000"/>
              <w:right w:val="nil"/>
            </w:tcBorders>
          </w:tcPr>
          <w:p w14:paraId="37EA96A8" w14:textId="77777777" w:rsidR="009E460E" w:rsidRPr="009E460E" w:rsidRDefault="009E460E" w:rsidP="00CF521E">
            <w:pPr>
              <w:pStyle w:val="Tabletitle"/>
              <w:jc w:val="center"/>
              <w:rPr>
                <w:rFonts w:ascii="Times New Roman" w:hAnsi="Times New Roman" w:cs="Times New Roman"/>
              </w:rPr>
            </w:pPr>
            <w:r w:rsidRPr="009E460E">
              <w:rPr>
                <w:rFonts w:ascii="Times New Roman" w:hAnsi="Times New Roman" w:cs="Times New Roman"/>
              </w:rPr>
              <w:t>Satisfactory security level</w:t>
            </w:r>
          </w:p>
          <w:p w14:paraId="665DC59B" w14:textId="77777777" w:rsidR="009E460E" w:rsidRPr="009E460E" w:rsidRDefault="009E460E" w:rsidP="00CF521E">
            <w:pPr>
              <w:pStyle w:val="Tabletitle"/>
              <w:jc w:val="center"/>
              <w:rPr>
                <w:rFonts w:ascii="Times New Roman" w:hAnsi="Times New Roman" w:cs="Times New Roman"/>
              </w:rPr>
            </w:pPr>
            <w:r w:rsidRPr="009E460E">
              <w:rPr>
                <w:rFonts w:ascii="Times New Roman" w:hAnsi="Times New Roman" w:cs="Times New Roman"/>
              </w:rPr>
              <w:t>Good security level</w:t>
            </w:r>
          </w:p>
          <w:p w14:paraId="05BB6CD0" w14:textId="64199025" w:rsidR="009E460E" w:rsidRPr="009E460E" w:rsidRDefault="009E460E" w:rsidP="00CF521E">
            <w:pPr>
              <w:pStyle w:val="Tabletitle"/>
              <w:jc w:val="center"/>
              <w:rPr>
                <w:rFonts w:ascii="Times New Roman" w:hAnsi="Times New Roman" w:cs="Times New Roman"/>
              </w:rPr>
            </w:pPr>
            <w:r w:rsidRPr="009E460E">
              <w:rPr>
                <w:rFonts w:ascii="Times New Roman" w:hAnsi="Times New Roman" w:cs="Times New Roman"/>
              </w:rPr>
              <w:t>Excellent security level</w:t>
            </w:r>
          </w:p>
        </w:tc>
        <w:tc>
          <w:tcPr>
            <w:tcW w:w="3004" w:type="dxa"/>
            <w:tcBorders>
              <w:top w:val="nil"/>
              <w:left w:val="nil"/>
              <w:bottom w:val="single" w:sz="18" w:space="0" w:color="000000"/>
              <w:right w:val="nil"/>
            </w:tcBorders>
          </w:tcPr>
          <w:p w14:paraId="024A0B28" w14:textId="620BE377" w:rsidR="009E460E" w:rsidRDefault="009E460E" w:rsidP="00CF521E">
            <w:pPr>
              <w:pStyle w:val="Tabletitle"/>
              <w:jc w:val="center"/>
            </w:pPr>
          </w:p>
        </w:tc>
      </w:tr>
    </w:tbl>
    <w:p w14:paraId="59962F6D" w14:textId="3E09B0EF" w:rsidR="009E460E" w:rsidRPr="009E460E" w:rsidRDefault="009E460E" w:rsidP="009E460E">
      <w:pPr>
        <w:pStyle w:val="Tabletitle"/>
        <w:rPr>
          <w:rFonts w:ascii="Times New Roman" w:hAnsi="Times New Roman" w:cs="Times New Roman"/>
          <w:lang w:val="uk-UA"/>
        </w:rPr>
      </w:pPr>
      <w:r w:rsidRPr="009E460E">
        <w:rPr>
          <w:rFonts w:ascii="Times New Roman" w:hAnsi="Times New Roman" w:cs="Times New Roman"/>
        </w:rPr>
        <w:t>Source:  Harrington (1965)</w:t>
      </w:r>
    </w:p>
    <w:p w14:paraId="7E1CB27F" w14:textId="77777777" w:rsidR="009E460E" w:rsidRPr="009E460E" w:rsidRDefault="009E460E" w:rsidP="009E460E">
      <w:pPr>
        <w:pStyle w:val="Tabletitle"/>
        <w:rPr>
          <w:lang w:val="uk-UA"/>
        </w:rPr>
      </w:pPr>
    </w:p>
    <w:p w14:paraId="1A1AAAF3" w14:textId="6D65ABF2" w:rsidR="00663EF9" w:rsidRDefault="00CA5AD6" w:rsidP="00663EF9">
      <w:pPr>
        <w:pStyle w:val="Tablenumber"/>
        <w:ind w:firstLine="709"/>
        <w:rPr>
          <w:rFonts w:ascii="Times New Roman" w:hAnsi="Times New Roman" w:cs="Times New Roman"/>
          <w:b w:val="0"/>
          <w:lang w:val="uk-UA"/>
        </w:rPr>
      </w:pPr>
      <w:r w:rsidRPr="00CA5AD6">
        <w:rPr>
          <w:rFonts w:ascii="Times New Roman" w:hAnsi="Times New Roman" w:cs="Times New Roman"/>
          <w:b w:val="0"/>
        </w:rPr>
        <w:t>Based on the obtained results of qualitative assessment of the level of the integrated indicator of the security level of the information ecosystem of the educational institution in accordance with Harrington’s theory, the administration of the educational institution makes management decisions to improve the security of the information ecosystem. To obtain the results of the indicator of the security level of the information ecosystem of the educational institution in the future</w:t>
      </w:r>
      <w:r>
        <w:rPr>
          <w:rFonts w:ascii="Times New Roman" w:hAnsi="Times New Roman" w:cs="Times New Roman"/>
          <w:b w:val="0"/>
        </w:rPr>
        <w:t>,</w:t>
      </w:r>
      <w:r w:rsidRPr="00CA5AD6">
        <w:rPr>
          <w:rFonts w:ascii="Times New Roman" w:hAnsi="Times New Roman" w:cs="Times New Roman"/>
          <w:b w:val="0"/>
        </w:rPr>
        <w:t xml:space="preserve"> it is advisable to combine the proposed research methodology with predictive models</w:t>
      </w:r>
      <w:r w:rsidR="00663EF9">
        <w:rPr>
          <w:rFonts w:ascii="Times New Roman" w:hAnsi="Times New Roman" w:cs="Times New Roman"/>
          <w:b w:val="0"/>
          <w:lang w:val="uk-UA"/>
        </w:rPr>
        <w:t>.</w:t>
      </w:r>
    </w:p>
    <w:p w14:paraId="052E3027" w14:textId="45A0A356" w:rsidR="00800AB9" w:rsidRDefault="00800AB9" w:rsidP="00800AB9">
      <w:pPr>
        <w:pStyle w:val="1"/>
        <w:rPr>
          <w:rFonts w:asciiTheme="minorHAnsi" w:hAnsiTheme="minorHAnsi"/>
        </w:rPr>
      </w:pPr>
      <w:r w:rsidRPr="00800AB9">
        <w:rPr>
          <w:rFonts w:asciiTheme="minorHAnsi" w:hAnsiTheme="minorHAnsi"/>
        </w:rPr>
        <w:t>Research Results</w:t>
      </w:r>
    </w:p>
    <w:p w14:paraId="34910D63" w14:textId="3BE56973" w:rsidR="00B368CF" w:rsidRDefault="00787F9F" w:rsidP="002D6572">
      <w:pPr>
        <w:widowControl w:val="0"/>
        <w:autoSpaceDE w:val="0"/>
        <w:autoSpaceDN w:val="0"/>
        <w:adjustRightInd w:val="0"/>
        <w:ind w:firstLine="709"/>
        <w:rPr>
          <w:lang w:val="uk-UA"/>
        </w:rPr>
      </w:pPr>
      <w:r w:rsidRPr="00787F9F">
        <w:t xml:space="preserve">The procedure for assessing the state and trends of the information ecosystem of an educational institution in the context of economic security requires a large amount of time-consuming calculations. Therefore, it is advisable to use the developed expert system </w:t>
      </w:r>
      <w:r>
        <w:t>‘</w:t>
      </w:r>
      <w:r w:rsidRPr="00787F9F">
        <w:t xml:space="preserve">Software </w:t>
      </w:r>
      <w:r>
        <w:t>“</w:t>
      </w:r>
      <w:r w:rsidRPr="00787F9F">
        <w:t>Universal Expert</w:t>
      </w:r>
      <w:r>
        <w:t>”’</w:t>
      </w:r>
      <w:r w:rsidRPr="00787F9F">
        <w:t xml:space="preserve"> [12], which allows not only to calculate the level of economic security of the object, - in our case, the security level of the information ecosystem of the educational institution, - but also provides expert opinions on recommended actions to increase the level of economic security. The developed expert system “Universal expert” belongs to the combined type of expert systems. The expert system “Universal Expert” can be used to diagnose the level of economic security of the information ecosystem of an educational institution, to monitor and forecast. The knowledge base of the expert system “Universal Expert” consists of separate blocks: knowledge of the language of communication ensures the operation of the linguistic processor; knowledge of problem-solving processes and providing expert opinions ensure the work of the process interpreter; knowledge of ways of interpretation of knowledge provides work of the module of search of knowledge; additional decision-making knowledge is used for the expert opinion module. For the work of the economic expert system, in particular</w:t>
      </w:r>
      <w:r w:rsidR="00834466">
        <w:t>,</w:t>
      </w:r>
      <w:r w:rsidRPr="00787F9F">
        <w:t xml:space="preserve"> the “Universal Expert”, it is necessary to create a database in which a large amount of information is stored and accumulated: financial and statistical reporting information and other data. The expert system “Universal Expert” also has a block of explanations for the user and comments on the actions of the expert system, which are a reference system. A dialog mode is provided for the user’s communication mode with the expert system “Universal Expert”. The user answers the list of questions concerning the information ecosystem of the educational institution determined by the expert and included in the expert system. According to the defined algorithm, the security level of the information ecosystem is calculated in the context of ensuring the economic security of the university and an expert opinion is given. The interface of the expert system “Universal Expert” allows to update the knowledge base, add some functions for additional calculations and clarifications, update existing methods of calculating the level of economic security, including the level of information ecosystem security, add forecast models to obtain forecast for the results. To obtain a predictable security level of the information ecosystem of the educational institution, it is needed to analyze the state of economic security for several adjacent periods to determine existing trends. Given the large number of factors that affect the information ecosystem of the educational institution, it is advisable to make a forecast for the short term as more reliable</w:t>
      </w:r>
      <w:r w:rsidR="00676589" w:rsidRPr="00676589">
        <w:rPr>
          <w:lang w:val="uk-UA"/>
        </w:rPr>
        <w:t xml:space="preserve">. </w:t>
      </w:r>
    </w:p>
    <w:p w14:paraId="6EDDF84E" w14:textId="4055BB08" w:rsidR="00C65469" w:rsidRDefault="00834466" w:rsidP="00B27F0D">
      <w:pPr>
        <w:widowControl w:val="0"/>
        <w:autoSpaceDE w:val="0"/>
        <w:autoSpaceDN w:val="0"/>
        <w:adjustRightInd w:val="0"/>
        <w:ind w:firstLine="709"/>
        <w:rPr>
          <w:lang w:val="uk-UA"/>
        </w:rPr>
      </w:pPr>
      <w:r w:rsidRPr="00834466">
        <w:t>According to the developed method of determining the security level of the information ecosystem in the context of economic security of the educational institution, it is proposed to identify four functional components to determine the security level of the information ecosystem in the context of economic security of the educational institution. These components characterize the technical condition of the information ecosystem of the educational institution, the endowment of human resources and the efficiency of the information ecosystem. The technical condition of the information ecosystem of the educational institution is assessed using the following single indicators: the provision of the educational institution with modern equipment, the availability of the Internet, ease of access to the network. Provision of human resources is proposed to be assessed using the following single indicators: staffing of employees who provide the information ecosystem of the educational institution, the compliance of their qualifications with the requirements. It is proposed to assess the effectiveness or efficiency of the information ecosystem through the speed of information transfer from administrative apparatus to subordinates, the accuracy and completeness of the information received, the availability of informal information in the educational institution and its impact on management decisions. It is proposed to assess the innovativeness of the information ecosystem of an educational institution by the following unit indicators: the number of innovations introduced into the information ecosystem of an educational institution during the year, the availability of own developments with registered intellectual property rights in the information ecosystem of an educational institution. Single indicators that could not be quantified or calculated according to certain formulas were quantified using expert assessments</w:t>
      </w:r>
      <w:r w:rsidR="00EF374E">
        <w:rPr>
          <w:lang w:val="uk-UA"/>
        </w:rPr>
        <w:t xml:space="preserve">. </w:t>
      </w:r>
    </w:p>
    <w:p w14:paraId="4EBE8DCF" w14:textId="49CF9E4F" w:rsidR="009018DF" w:rsidRPr="009018DF" w:rsidRDefault="00834466" w:rsidP="00C65469">
      <w:pPr>
        <w:widowControl w:val="0"/>
        <w:autoSpaceDE w:val="0"/>
        <w:autoSpaceDN w:val="0"/>
        <w:adjustRightInd w:val="0"/>
        <w:ind w:firstLine="709"/>
        <w:rPr>
          <w:lang w:val="uk-UA"/>
        </w:rPr>
      </w:pPr>
      <w:r w:rsidRPr="00834466">
        <w:t>The algorithm for calculating risk analysis and determining the security level of the information ecosystem in the context of economic security of the educational institution using an expert system is shown in Fig. 1</w:t>
      </w:r>
      <w:r w:rsidR="009018DF" w:rsidRPr="009018DF">
        <w:rPr>
          <w:lang w:val="uk-UA"/>
        </w:rPr>
        <w:t xml:space="preserve">. </w:t>
      </w:r>
    </w:p>
    <w:p w14:paraId="6AED1C05" w14:textId="3E49475A" w:rsidR="00B368CF" w:rsidRPr="009018DF" w:rsidRDefault="00B368CF" w:rsidP="00B368CF">
      <w:pPr>
        <w:widowControl w:val="0"/>
        <w:autoSpaceDE w:val="0"/>
        <w:autoSpaceDN w:val="0"/>
        <w:adjustRightInd w:val="0"/>
        <w:ind w:firstLine="709"/>
        <w:rPr>
          <w:sz w:val="28"/>
          <w:szCs w:val="28"/>
          <w:lang w:val="uk-UA"/>
        </w:rPr>
      </w:pPr>
    </w:p>
    <w:p w14:paraId="1C995AE3" w14:textId="1C432C2D" w:rsidR="002F0FE8" w:rsidRPr="00B368CF" w:rsidRDefault="00D3727A" w:rsidP="002F0FE8">
      <w:pPr>
        <w:rPr>
          <w:lang w:val="uk-UA"/>
        </w:rPr>
      </w:pPr>
      <w:r>
        <w:rPr>
          <w:iCs/>
          <w:noProof/>
          <w:sz w:val="28"/>
          <w:szCs w:val="28"/>
          <w:lang w:eastAsia="en-US"/>
        </w:rPr>
        <mc:AlternateContent>
          <mc:Choice Requires="wps">
            <w:drawing>
              <wp:anchor distT="0" distB="0" distL="114300" distR="114300" simplePos="0" relativeHeight="251685888" behindDoc="0" locked="0" layoutInCell="1" allowOverlap="1" wp14:anchorId="1477AF13" wp14:editId="1C7222F1">
                <wp:simplePos x="0" y="0"/>
                <wp:positionH relativeFrom="column">
                  <wp:posOffset>466725</wp:posOffset>
                </wp:positionH>
                <wp:positionV relativeFrom="paragraph">
                  <wp:posOffset>25400</wp:posOffset>
                </wp:positionV>
                <wp:extent cx="5196840" cy="700088"/>
                <wp:effectExtent l="0" t="0" r="22860" b="24130"/>
                <wp:wrapNone/>
                <wp:docPr id="29" name="Надпись 29"/>
                <wp:cNvGraphicFramePr/>
                <a:graphic xmlns:a="http://schemas.openxmlformats.org/drawingml/2006/main">
                  <a:graphicData uri="http://schemas.microsoft.com/office/word/2010/wordprocessingShape">
                    <wps:wsp>
                      <wps:cNvSpPr txBox="1"/>
                      <wps:spPr>
                        <a:xfrm>
                          <a:off x="0" y="0"/>
                          <a:ext cx="5196840" cy="700088"/>
                        </a:xfrm>
                        <a:prstGeom prst="rect">
                          <a:avLst/>
                        </a:prstGeom>
                        <a:solidFill>
                          <a:schemeClr val="lt1"/>
                        </a:solidFill>
                        <a:ln w="6350">
                          <a:solidFill>
                            <a:prstClr val="black"/>
                          </a:solidFill>
                        </a:ln>
                      </wps:spPr>
                      <wps:txbx>
                        <w:txbxContent>
                          <w:p w14:paraId="626B097B" w14:textId="2F468DD0" w:rsidR="00E83ACE" w:rsidRPr="00D3727A" w:rsidRDefault="007B316E" w:rsidP="00D3727A">
                            <w:pPr>
                              <w:jc w:val="center"/>
                            </w:pPr>
                            <w:r w:rsidRPr="00D3727A">
                              <w:t xml:space="preserve">Collection and preparation of data for risk analysis and determination of the level of security of the information ecosystem of the educational institution in the context of economic security with the help of an expert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77AF13" id="_x0000_t202" coordsize="21600,21600" o:spt="202" path="m,l,21600r21600,l21600,xe">
                <v:stroke joinstyle="miter"/>
                <v:path gradientshapeok="t" o:connecttype="rect"/>
              </v:shapetype>
              <v:shape id="Надпись 29" o:spid="_x0000_s1026" type="#_x0000_t202" style="position:absolute;left:0;text-align:left;margin-left:36.75pt;margin-top:2pt;width:409.2pt;height:55.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" fillcolor="white [3201]" strokeweight=".5pt">
                <v:textbox>
                  <w:txbxContent>
                    <w:p w14:paraId="626B097B" w14:textId="2F468DD0" w:rsidR="00E83ACE" w:rsidRPr="00D3727A" w:rsidRDefault="007B316E" w:rsidP="00D3727A">
                      <w:pPr>
                        <w:jc w:val="center"/>
                      </w:pPr>
                      <w:r w:rsidRPr="00D3727A">
                        <w:t xml:space="preserve">Collection and preparation of data for risk analysis and determination of the level of security of the information ecosystem of the educational institution in the context of economic security with the help of an expert system </w:t>
                      </w:r>
                    </w:p>
                  </w:txbxContent>
                </v:textbox>
              </v:shape>
            </w:pict>
          </mc:Fallback>
        </mc:AlternateContent>
      </w:r>
    </w:p>
    <w:p w14:paraId="74BC1253" w14:textId="4DC1CDA9" w:rsidR="003E6076" w:rsidRPr="00E84EDA" w:rsidRDefault="003E6076" w:rsidP="003E6076">
      <w:pPr>
        <w:widowControl w:val="0"/>
        <w:shd w:val="clear" w:color="auto" w:fill="FFFFFF"/>
        <w:tabs>
          <w:tab w:val="left" w:pos="4051"/>
        </w:tabs>
        <w:spacing w:line="360" w:lineRule="auto"/>
        <w:ind w:firstLine="720"/>
        <w:rPr>
          <w:iCs/>
          <w:sz w:val="28"/>
          <w:szCs w:val="28"/>
          <w:lang w:val="uk-UA"/>
        </w:rPr>
      </w:pPr>
    </w:p>
    <w:p w14:paraId="6E17F675" w14:textId="1AD5764E" w:rsidR="003E6076" w:rsidRDefault="003E6076"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64384" behindDoc="0" locked="0" layoutInCell="1" allowOverlap="1" wp14:anchorId="6C5C0962" wp14:editId="1C5CC290">
                <wp:simplePos x="0" y="0"/>
                <wp:positionH relativeFrom="column">
                  <wp:posOffset>3278505</wp:posOffset>
                </wp:positionH>
                <wp:positionV relativeFrom="paragraph">
                  <wp:posOffset>240030</wp:posOffset>
                </wp:positionV>
                <wp:extent cx="7620" cy="213360"/>
                <wp:effectExtent l="38100" t="0" r="68580" b="5334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9C394" id="_x0000_t32" coordsize="21600,21600" o:spt="32" o:oned="t" path="m,l21600,21600e" filled="f">
                <v:path arrowok="t" fillok="f" o:connecttype="none"/>
                <o:lock v:ext="edit" shapetype="t"/>
              </v:shapetype>
              <v:shape id="Прямая со стрелкой 28" o:spid="_x0000_s1026" type="#_x0000_t32" style="position:absolute;margin-left:258.15pt;margin-top:18.9pt;width:.6pt;height: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">
                <v:stroke endarrow="block"/>
              </v:shape>
            </w:pict>
          </mc:Fallback>
        </mc:AlternateContent>
      </w:r>
    </w:p>
    <w:p w14:paraId="2856CD88" w14:textId="5416B1AA" w:rsidR="003E6076" w:rsidRDefault="007B316E"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59264" behindDoc="0" locked="0" layoutInCell="1" allowOverlap="1" wp14:anchorId="3765F626" wp14:editId="762CBB0D">
                <wp:simplePos x="0" y="0"/>
                <wp:positionH relativeFrom="column">
                  <wp:posOffset>464820</wp:posOffset>
                </wp:positionH>
                <wp:positionV relativeFrom="paragraph">
                  <wp:posOffset>69850</wp:posOffset>
                </wp:positionV>
                <wp:extent cx="5196840" cy="563880"/>
                <wp:effectExtent l="0" t="0" r="22860" b="2667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563880"/>
                        </a:xfrm>
                        <a:prstGeom prst="rect">
                          <a:avLst/>
                        </a:prstGeom>
                        <a:solidFill>
                          <a:srgbClr val="FFFFFF"/>
                        </a:solidFill>
                        <a:ln w="9525">
                          <a:solidFill>
                            <a:srgbClr val="000000"/>
                          </a:solidFill>
                          <a:miter lim="800000"/>
                          <a:headEnd/>
                          <a:tailEnd/>
                        </a:ln>
                      </wps:spPr>
                      <wps:txbx>
                        <w:txbxContent>
                          <w:p w14:paraId="234722B5" w14:textId="5B37FBB3" w:rsidR="003E6076" w:rsidRPr="007B316E" w:rsidRDefault="007B316E" w:rsidP="003E6076">
                            <w:pPr>
                              <w:jc w:val="center"/>
                            </w:pPr>
                            <w:r w:rsidRPr="007B316E">
                              <w:t>Choice of methods of risk analysis and determination of the level of security of the information ecosystem in the context of ensuring the economic security of the educational institution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5F626" id="Надпись 23" o:spid="_x0000_s1027" type="#_x0000_t202" style="position:absolute;left:0;text-align:left;margin-left:36.6pt;margin-top:5.5pt;width:409.2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">
                <v:textbox>
                  <w:txbxContent>
                    <w:p w14:paraId="234722B5" w14:textId="5B37FBB3" w:rsidR="003E6076" w:rsidRPr="007B316E" w:rsidRDefault="007B316E" w:rsidP="003E6076">
                      <w:pPr>
                        <w:jc w:val="center"/>
                      </w:pPr>
                      <w:r w:rsidRPr="007B316E">
                        <w:t>Choice of methods of risk analysis and determination of the level of security of the information ecosystem in the context of ensuring the economic security of the educational institution</w:t>
                      </w:r>
                    </w:p>
                  </w:txbxContent>
                </v:textbox>
              </v:shape>
            </w:pict>
          </mc:Fallback>
        </mc:AlternateContent>
      </w:r>
      <w:r w:rsidR="003E6076">
        <w:rPr>
          <w:noProof/>
          <w:sz w:val="28"/>
          <w:szCs w:val="28"/>
          <w:lang w:val="en-US" w:eastAsia="en-US"/>
        </w:rPr>
        <mc:AlternateContent>
          <mc:Choice Requires="wps">
            <w:drawing>
              <wp:anchor distT="0" distB="0" distL="114300" distR="114300" simplePos="0" relativeHeight="251684864" behindDoc="0" locked="0" layoutInCell="1" allowOverlap="1" wp14:anchorId="21E0DB08" wp14:editId="2A0F3E75">
                <wp:simplePos x="0" y="0"/>
                <wp:positionH relativeFrom="column">
                  <wp:posOffset>-234315</wp:posOffset>
                </wp:positionH>
                <wp:positionV relativeFrom="paragraph">
                  <wp:posOffset>222885</wp:posOffset>
                </wp:positionV>
                <wp:extent cx="38735" cy="5067300"/>
                <wp:effectExtent l="13335" t="13335" r="5080" b="571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5067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ED90C" id="Прямая со стрелкой 27" o:spid="_x0000_s1026" type="#_x0000_t32" style="position:absolute;margin-left:-18.45pt;margin-top:17.55pt;width:3.05pt;height:3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"/>
            </w:pict>
          </mc:Fallback>
        </mc:AlternateContent>
      </w:r>
      <w:r w:rsidR="003E6076">
        <w:rPr>
          <w:noProof/>
          <w:sz w:val="28"/>
          <w:szCs w:val="28"/>
          <w:lang w:val="en-US" w:eastAsia="en-US"/>
        </w:rPr>
        <mc:AlternateContent>
          <mc:Choice Requires="wps">
            <w:drawing>
              <wp:anchor distT="0" distB="0" distL="114300" distR="114300" simplePos="0" relativeHeight="251683840" behindDoc="0" locked="0" layoutInCell="1" allowOverlap="1" wp14:anchorId="4A3F8112" wp14:editId="6073F90A">
                <wp:simplePos x="0" y="0"/>
                <wp:positionH relativeFrom="column">
                  <wp:posOffset>-234315</wp:posOffset>
                </wp:positionH>
                <wp:positionV relativeFrom="paragraph">
                  <wp:posOffset>215265</wp:posOffset>
                </wp:positionV>
                <wp:extent cx="693420" cy="7620"/>
                <wp:effectExtent l="13335" t="53340" r="17145" b="533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342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874AF" id="Прямая со стрелкой 26" o:spid="_x0000_s1026" type="#_x0000_t32" style="position:absolute;margin-left:-18.45pt;margin-top:16.95pt;width:54.6pt;height:.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">
                <v:stroke endarrow="block"/>
              </v:shape>
            </w:pict>
          </mc:Fallback>
        </mc:AlternateContent>
      </w:r>
      <w:r w:rsidR="003E6076">
        <w:rPr>
          <w:noProof/>
          <w:sz w:val="28"/>
          <w:szCs w:val="28"/>
          <w:lang w:val="en-US" w:eastAsia="en-US"/>
        </w:rPr>
        <mc:AlternateContent>
          <mc:Choice Requires="wps">
            <w:drawing>
              <wp:anchor distT="0" distB="0" distL="114300" distR="114300" simplePos="0" relativeHeight="251671552" behindDoc="0" locked="0" layoutInCell="1" allowOverlap="1" wp14:anchorId="01476E1A" wp14:editId="2FD3A1F1">
                <wp:simplePos x="0" y="0"/>
                <wp:positionH relativeFrom="column">
                  <wp:posOffset>-150495</wp:posOffset>
                </wp:positionH>
                <wp:positionV relativeFrom="paragraph">
                  <wp:posOffset>321945</wp:posOffset>
                </wp:positionV>
                <wp:extent cx="609600" cy="0"/>
                <wp:effectExtent l="11430" t="55245" r="17145" b="5905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5B5BE" id="Прямая со стрелкой 25" o:spid="_x0000_s1026" type="#_x0000_t32" style="position:absolute;margin-left:-11.85pt;margin-top:25.35pt;width:48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">
                <v:stroke endarrow="block"/>
              </v:shape>
            </w:pict>
          </mc:Fallback>
        </mc:AlternateContent>
      </w:r>
      <w:r w:rsidR="003E6076">
        <w:rPr>
          <w:noProof/>
          <w:sz w:val="28"/>
          <w:szCs w:val="28"/>
          <w:lang w:val="en-US" w:eastAsia="en-US"/>
        </w:rPr>
        <mc:AlternateContent>
          <mc:Choice Requires="wps">
            <w:drawing>
              <wp:anchor distT="0" distB="0" distL="114300" distR="114300" simplePos="0" relativeHeight="251669504" behindDoc="0" locked="0" layoutInCell="1" allowOverlap="1" wp14:anchorId="2C5797C4" wp14:editId="4ABDF452">
                <wp:simplePos x="0" y="0"/>
                <wp:positionH relativeFrom="column">
                  <wp:posOffset>-150495</wp:posOffset>
                </wp:positionH>
                <wp:positionV relativeFrom="paragraph">
                  <wp:posOffset>321945</wp:posOffset>
                </wp:positionV>
                <wp:extent cx="0" cy="1905000"/>
                <wp:effectExtent l="11430" t="7620" r="7620" b="1143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B369D5" id="_x0000_t32" coordsize="21600,21600" o:spt="32" o:oned="t" path="m,l21600,21600e" filled="f">
                <v:path arrowok="t" fillok="f" o:connecttype="none"/>
                <o:lock v:ext="edit" shapetype="t"/>
              </v:shapetype>
              <v:shape id="Прямая со стрелкой 24" o:spid="_x0000_s1026" type="#_x0000_t32" style="position:absolute;margin-left:-11.85pt;margin-top:25.35pt;width:0;height:1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"/>
            </w:pict>
          </mc:Fallback>
        </mc:AlternateContent>
      </w:r>
    </w:p>
    <w:p w14:paraId="2517AAF5" w14:textId="21BB1927" w:rsidR="003E6076" w:rsidRDefault="003E6076"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65408" behindDoc="0" locked="0" layoutInCell="1" allowOverlap="1" wp14:anchorId="5DA0DAC5" wp14:editId="4FF7FC84">
                <wp:simplePos x="0" y="0"/>
                <wp:positionH relativeFrom="column">
                  <wp:posOffset>3347085</wp:posOffset>
                </wp:positionH>
                <wp:positionV relativeFrom="paragraph">
                  <wp:posOffset>228600</wp:posOffset>
                </wp:positionV>
                <wp:extent cx="7620" cy="236220"/>
                <wp:effectExtent l="51435" t="11430" r="55245" b="190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36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89B6E" id="Прямая со стрелкой 22" o:spid="_x0000_s1026" type="#_x0000_t32" style="position:absolute;margin-left:263.55pt;margin-top:18pt;width:.6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">
                <v:stroke endarrow="block"/>
              </v:shape>
            </w:pict>
          </mc:Fallback>
        </mc:AlternateContent>
      </w:r>
    </w:p>
    <w:p w14:paraId="18063699" w14:textId="79F48F6E" w:rsidR="003E6076" w:rsidRDefault="003E6076"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60288" behindDoc="0" locked="0" layoutInCell="1" allowOverlap="1" wp14:anchorId="7EF59A52" wp14:editId="279AD545">
                <wp:simplePos x="0" y="0"/>
                <wp:positionH relativeFrom="column">
                  <wp:posOffset>459105</wp:posOffset>
                </wp:positionH>
                <wp:positionV relativeFrom="paragraph">
                  <wp:posOffset>104775</wp:posOffset>
                </wp:positionV>
                <wp:extent cx="5196840" cy="457200"/>
                <wp:effectExtent l="11430" t="9525" r="11430" b="952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457200"/>
                        </a:xfrm>
                        <a:prstGeom prst="rect">
                          <a:avLst/>
                        </a:prstGeom>
                        <a:solidFill>
                          <a:srgbClr val="FFFFFF"/>
                        </a:solidFill>
                        <a:ln w="9525">
                          <a:solidFill>
                            <a:srgbClr val="000000"/>
                          </a:solidFill>
                          <a:miter lim="800000"/>
                          <a:headEnd/>
                          <a:tailEnd/>
                        </a:ln>
                      </wps:spPr>
                      <wps:txbx>
                        <w:txbxContent>
                          <w:p w14:paraId="784011AE" w14:textId="5AF75867" w:rsidR="003E6076" w:rsidRPr="007B316E" w:rsidRDefault="007B316E" w:rsidP="003E6076">
                            <w:pPr>
                              <w:jc w:val="center"/>
                            </w:pPr>
                            <w:r w:rsidRPr="007B316E">
                              <w:t>Calculation of the quantitative value of the information level of the information ecosystem in the context of ensuring the economic security of educational institutions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59A52" id="Надпись 21" o:spid="_x0000_s1028" type="#_x0000_t202" style="position:absolute;left:0;text-align:left;margin-left:36.15pt;margin-top:8.25pt;width:409.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">
                <v:textbox>
                  <w:txbxContent>
                    <w:p w14:paraId="784011AE" w14:textId="5AF75867" w:rsidR="003E6076" w:rsidRPr="007B316E" w:rsidRDefault="007B316E" w:rsidP="003E6076">
                      <w:pPr>
                        <w:jc w:val="center"/>
                      </w:pPr>
                      <w:r w:rsidRPr="007B316E">
                        <w:t>Calculation of the quantitative value of the information level of the information ecosystem in the context of ensuring the economic security of educational institutions</w:t>
                      </w:r>
                    </w:p>
                  </w:txbxContent>
                </v:textbox>
              </v:shape>
            </w:pict>
          </mc:Fallback>
        </mc:AlternateContent>
      </w:r>
    </w:p>
    <w:p w14:paraId="41694AE6" w14:textId="4716F00C" w:rsidR="003E6076" w:rsidRDefault="003E6076"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66432" behindDoc="0" locked="0" layoutInCell="1" allowOverlap="1" wp14:anchorId="2F2E2511" wp14:editId="26D2CFB9">
                <wp:simplePos x="0" y="0"/>
                <wp:positionH relativeFrom="column">
                  <wp:posOffset>3461385</wp:posOffset>
                </wp:positionH>
                <wp:positionV relativeFrom="paragraph">
                  <wp:posOffset>209550</wp:posOffset>
                </wp:positionV>
                <wp:extent cx="7620" cy="182880"/>
                <wp:effectExtent l="53340" t="7620" r="53340"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DCA6C" id="Прямая со стрелкой 20" o:spid="_x0000_s1026" type="#_x0000_t32" style="position:absolute;margin-left:272.55pt;margin-top:16.5pt;width:.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">
                <v:stroke endarrow="block"/>
              </v:shape>
            </w:pict>
          </mc:Fallback>
        </mc:AlternateContent>
      </w:r>
    </w:p>
    <w:p w14:paraId="7F6B1FAF" w14:textId="4209B6EE" w:rsidR="003E6076" w:rsidRDefault="003E6076"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61312" behindDoc="0" locked="0" layoutInCell="1" allowOverlap="1" wp14:anchorId="1850B899" wp14:editId="0F4415EC">
                <wp:simplePos x="0" y="0"/>
                <wp:positionH relativeFrom="column">
                  <wp:posOffset>1579245</wp:posOffset>
                </wp:positionH>
                <wp:positionV relativeFrom="paragraph">
                  <wp:posOffset>17145</wp:posOffset>
                </wp:positionV>
                <wp:extent cx="3741420" cy="1257300"/>
                <wp:effectExtent l="26670" t="17145" r="22860" b="11430"/>
                <wp:wrapNone/>
                <wp:docPr id="19" name="Ромб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1257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7BAFE" id="_x0000_t4" coordsize="21600,21600" o:spt="4" path="m10800,l,10800,10800,21600,21600,10800xe">
                <v:stroke joinstyle="miter"/>
                <v:path gradientshapeok="t" o:connecttype="rect" textboxrect="5400,5400,16200,16200"/>
              </v:shapetype>
              <v:shape id="Ромб 19" o:spid="_x0000_s1026" type="#_x0000_t4" style="position:absolute;margin-left:124.35pt;margin-top:1.35pt;width:294.6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"/>
            </w:pict>
          </mc:Fallback>
        </mc:AlternateContent>
      </w:r>
    </w:p>
    <w:p w14:paraId="4BAB7D60" w14:textId="6459F370" w:rsidR="003E6076" w:rsidRDefault="007B316E"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68480" behindDoc="0" locked="0" layoutInCell="1" allowOverlap="1" wp14:anchorId="25015C6F" wp14:editId="53B46AE2">
                <wp:simplePos x="0" y="0"/>
                <wp:positionH relativeFrom="column">
                  <wp:posOffset>220980</wp:posOffset>
                </wp:positionH>
                <wp:positionV relativeFrom="paragraph">
                  <wp:posOffset>45085</wp:posOffset>
                </wp:positionV>
                <wp:extent cx="1325880" cy="495300"/>
                <wp:effectExtent l="0" t="0" r="26670" b="1905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95300"/>
                        </a:xfrm>
                        <a:prstGeom prst="rect">
                          <a:avLst/>
                        </a:prstGeom>
                        <a:solidFill>
                          <a:srgbClr val="FFFFFF"/>
                        </a:solidFill>
                        <a:ln w="9525">
                          <a:solidFill>
                            <a:srgbClr val="000000"/>
                          </a:solidFill>
                          <a:miter lim="800000"/>
                          <a:headEnd/>
                          <a:tailEnd/>
                        </a:ln>
                      </wps:spPr>
                      <wps:txbx>
                        <w:txbxContent>
                          <w:p w14:paraId="115413D7" w14:textId="64116BAF" w:rsidR="003E6076" w:rsidRPr="007B316E" w:rsidRDefault="007B316E" w:rsidP="00465B08">
                            <w:pPr>
                              <w:ind w:firstLine="0"/>
                              <w:jc w:val="center"/>
                            </w:pPr>
                            <w:r w:rsidRPr="007B316E">
                              <w:t xml:space="preserve">The level of error is unacceptable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15C6F" id="Надпись 16" o:spid="_x0000_s1029" type="#_x0000_t202" style="position:absolute;left:0;text-align:left;margin-left:17.4pt;margin-top:3.55pt;width:104.4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">
                <v:textbox>
                  <w:txbxContent>
                    <w:p w14:paraId="115413D7" w14:textId="64116BAF" w:rsidR="003E6076" w:rsidRPr="007B316E" w:rsidRDefault="007B316E" w:rsidP="00465B08">
                      <w:pPr>
                        <w:ind w:firstLine="0"/>
                        <w:jc w:val="center"/>
                      </w:pPr>
                      <w:r w:rsidRPr="007B316E">
                        <w:t xml:space="preserve">The level of error is unacceptable </w:t>
                      </w:r>
                    </w:p>
                  </w:txbxContent>
                </v:textbox>
              </v:shape>
            </w:pict>
          </mc:Fallback>
        </mc:AlternateContent>
      </w:r>
      <w:r w:rsidR="003E6076">
        <w:rPr>
          <w:noProof/>
          <w:sz w:val="28"/>
          <w:szCs w:val="28"/>
          <w:lang w:val="en-US" w:eastAsia="en-US"/>
        </w:rPr>
        <mc:AlternateContent>
          <mc:Choice Requires="wps">
            <w:drawing>
              <wp:anchor distT="0" distB="0" distL="114300" distR="114300" simplePos="0" relativeHeight="251662336" behindDoc="0" locked="0" layoutInCell="1" allowOverlap="1" wp14:anchorId="6BC67AA1" wp14:editId="619C4BC3">
                <wp:simplePos x="0" y="0"/>
                <wp:positionH relativeFrom="column">
                  <wp:posOffset>2402205</wp:posOffset>
                </wp:positionH>
                <wp:positionV relativeFrom="paragraph">
                  <wp:posOffset>0</wp:posOffset>
                </wp:positionV>
                <wp:extent cx="2019300" cy="541020"/>
                <wp:effectExtent l="11430" t="9525" r="7620" b="1143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41020"/>
                        </a:xfrm>
                        <a:prstGeom prst="rect">
                          <a:avLst/>
                        </a:prstGeom>
                        <a:solidFill>
                          <a:srgbClr val="FFFFFF"/>
                        </a:solidFill>
                        <a:ln w="9525">
                          <a:solidFill>
                            <a:srgbClr val="000000"/>
                          </a:solidFill>
                          <a:miter lim="800000"/>
                          <a:headEnd/>
                          <a:tailEnd/>
                        </a:ln>
                      </wps:spPr>
                      <wps:txbx>
                        <w:txbxContent>
                          <w:p w14:paraId="273ADF74" w14:textId="5063004C" w:rsidR="003E6076" w:rsidRPr="00426819" w:rsidRDefault="00426819" w:rsidP="003E6076">
                            <w:pPr>
                              <w:jc w:val="center"/>
                            </w:pPr>
                            <w:r w:rsidRPr="00426819">
                              <w:t>Mathematical model error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67AA1" id="Надпись 18" o:spid="_x0000_s1030" type="#_x0000_t202" style="position:absolute;left:0;text-align:left;margin-left:189.15pt;margin-top:0;width:159pt;height:4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">
                <v:textbox>
                  <w:txbxContent>
                    <w:p w14:paraId="273ADF74" w14:textId="5063004C" w:rsidR="003E6076" w:rsidRPr="00426819" w:rsidRDefault="00426819" w:rsidP="003E6076">
                      <w:pPr>
                        <w:jc w:val="center"/>
                      </w:pPr>
                      <w:r w:rsidRPr="00426819">
                        <w:t>Mathematical model error analysis</w:t>
                      </w:r>
                    </w:p>
                  </w:txbxContent>
                </v:textbox>
              </v:shape>
            </w:pict>
          </mc:Fallback>
        </mc:AlternateContent>
      </w:r>
      <w:r w:rsidR="003E6076">
        <w:rPr>
          <w:noProof/>
          <w:sz w:val="28"/>
          <w:szCs w:val="28"/>
          <w:lang w:val="en-US" w:eastAsia="en-US"/>
        </w:rPr>
        <mc:AlternateContent>
          <mc:Choice Requires="wps">
            <w:drawing>
              <wp:anchor distT="0" distB="0" distL="114300" distR="114300" simplePos="0" relativeHeight="251670528" behindDoc="0" locked="0" layoutInCell="1" allowOverlap="1" wp14:anchorId="385B6368" wp14:editId="20416043">
                <wp:simplePos x="0" y="0"/>
                <wp:positionH relativeFrom="column">
                  <wp:posOffset>-150495</wp:posOffset>
                </wp:positionH>
                <wp:positionV relativeFrom="paragraph">
                  <wp:posOffset>312420</wp:posOffset>
                </wp:positionV>
                <wp:extent cx="365760" cy="0"/>
                <wp:effectExtent l="20955" t="55245" r="13335" b="5905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EDB4C" id="Прямая со стрелкой 17" o:spid="_x0000_s1026" type="#_x0000_t32" style="position:absolute;margin-left:-11.85pt;margin-top:24.6pt;width:28.8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">
                <v:stroke endarrow="block"/>
              </v:shape>
            </w:pict>
          </mc:Fallback>
        </mc:AlternateContent>
      </w:r>
    </w:p>
    <w:p w14:paraId="0CF5AF02" w14:textId="77777777" w:rsidR="003E6076" w:rsidRDefault="003E6076" w:rsidP="003E6076">
      <w:pPr>
        <w:pStyle w:val="ae"/>
        <w:spacing w:line="360" w:lineRule="auto"/>
        <w:ind w:firstLine="720"/>
        <w:jc w:val="both"/>
        <w:rPr>
          <w:sz w:val="28"/>
          <w:szCs w:val="28"/>
        </w:rPr>
      </w:pPr>
    </w:p>
    <w:p w14:paraId="48479F1E" w14:textId="6E21E469" w:rsidR="003E6076" w:rsidRDefault="003E6076"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63360" behindDoc="0" locked="0" layoutInCell="1" allowOverlap="1" wp14:anchorId="4043C506" wp14:editId="7724DC94">
                <wp:simplePos x="0" y="0"/>
                <wp:positionH relativeFrom="column">
                  <wp:posOffset>3435985</wp:posOffset>
                </wp:positionH>
                <wp:positionV relativeFrom="paragraph">
                  <wp:posOffset>232410</wp:posOffset>
                </wp:positionV>
                <wp:extent cx="45719" cy="304800"/>
                <wp:effectExtent l="57150" t="0" r="50165" b="571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A8491" id="Прямая со стрелкой 15" o:spid="_x0000_s1026" type="#_x0000_t32" style="position:absolute;margin-left:270.55pt;margin-top:18.3pt;width:3.6pt;height:2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">
                <v:stroke endarrow="block"/>
              </v:shape>
            </w:pict>
          </mc:Fallback>
        </mc:AlternateContent>
      </w:r>
      <w:r>
        <w:rPr>
          <w:noProof/>
          <w:sz w:val="28"/>
          <w:szCs w:val="28"/>
          <w:lang w:val="en-US" w:eastAsia="en-US"/>
        </w:rPr>
        <mc:AlternateContent>
          <mc:Choice Requires="wps">
            <w:drawing>
              <wp:anchor distT="0" distB="0" distL="114300" distR="114300" simplePos="0" relativeHeight="251667456" behindDoc="0" locked="0" layoutInCell="1" allowOverlap="1" wp14:anchorId="02EA4196" wp14:editId="0AE0647F">
                <wp:simplePos x="0" y="0"/>
                <wp:positionH relativeFrom="column">
                  <wp:posOffset>2447925</wp:posOffset>
                </wp:positionH>
                <wp:positionV relativeFrom="paragraph">
                  <wp:posOffset>125730</wp:posOffset>
                </wp:positionV>
                <wp:extent cx="2148840" cy="259080"/>
                <wp:effectExtent l="9525" t="11430" r="13335" b="571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259080"/>
                        </a:xfrm>
                        <a:prstGeom prst="rect">
                          <a:avLst/>
                        </a:prstGeom>
                        <a:solidFill>
                          <a:srgbClr val="FFFFFF"/>
                        </a:solidFill>
                        <a:ln w="9525">
                          <a:solidFill>
                            <a:srgbClr val="000000"/>
                          </a:solidFill>
                          <a:miter lim="800000"/>
                          <a:headEnd/>
                          <a:tailEnd/>
                        </a:ln>
                      </wps:spPr>
                      <wps:txbx>
                        <w:txbxContent>
                          <w:p w14:paraId="011DFBC2" w14:textId="0884BC03" w:rsidR="003E6076" w:rsidRPr="00426819" w:rsidRDefault="00426819" w:rsidP="003E6076">
                            <w:r w:rsidRPr="00426819">
                              <w:t>The level of error is acceptable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A4196" id="Надпись 14" o:spid="_x0000_s1031" type="#_x0000_t202" style="position:absolute;left:0;text-align:left;margin-left:192.75pt;margin-top:9.9pt;width:169.2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">
                <v:textbox>
                  <w:txbxContent>
                    <w:p w14:paraId="011DFBC2" w14:textId="0884BC03" w:rsidR="003E6076" w:rsidRPr="00426819" w:rsidRDefault="00426819" w:rsidP="003E6076">
                      <w:r w:rsidRPr="00426819">
                        <w:t>The level of error is acceptable</w:t>
                      </w:r>
                    </w:p>
                  </w:txbxContent>
                </v:textbox>
              </v:shape>
            </w:pict>
          </mc:Fallback>
        </mc:AlternateContent>
      </w:r>
    </w:p>
    <w:p w14:paraId="7EB00EFF" w14:textId="011DF2B8" w:rsidR="003E6076" w:rsidRDefault="003E6076"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72576" behindDoc="0" locked="0" layoutInCell="1" allowOverlap="1" wp14:anchorId="6FE2D920" wp14:editId="1C4FC954">
                <wp:simplePos x="0" y="0"/>
                <wp:positionH relativeFrom="margin">
                  <wp:align>right</wp:align>
                </wp:positionH>
                <wp:positionV relativeFrom="paragraph">
                  <wp:posOffset>161925</wp:posOffset>
                </wp:positionV>
                <wp:extent cx="5707380" cy="624840"/>
                <wp:effectExtent l="0" t="0" r="26670" b="2286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624840"/>
                        </a:xfrm>
                        <a:prstGeom prst="rect">
                          <a:avLst/>
                        </a:prstGeom>
                        <a:solidFill>
                          <a:srgbClr val="FFFFFF"/>
                        </a:solidFill>
                        <a:ln w="9525">
                          <a:solidFill>
                            <a:srgbClr val="000000"/>
                          </a:solidFill>
                          <a:miter lim="800000"/>
                          <a:headEnd/>
                          <a:tailEnd/>
                        </a:ln>
                      </wps:spPr>
                      <wps:txbx>
                        <w:txbxContent>
                          <w:p w14:paraId="76664FF0" w14:textId="44EE1B76" w:rsidR="003E6076" w:rsidRPr="00426819" w:rsidRDefault="00426819" w:rsidP="003E6076">
                            <w:pPr>
                              <w:jc w:val="center"/>
                            </w:pPr>
                            <w:r w:rsidRPr="00426819">
                              <w:t>Analysis and acceptance for further calculations of the value of the indicator of the level of security of the information ecosystem in the context of ensuring the economic security of the educational institution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2D920" id="Надпись 13" o:spid="_x0000_s1032" type="#_x0000_t202" style="position:absolute;left:0;text-align:left;margin-left:398.2pt;margin-top:12.75pt;width:449.4pt;height:49.2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">
                <v:textbox>
                  <w:txbxContent>
                    <w:p w14:paraId="76664FF0" w14:textId="44EE1B76" w:rsidR="003E6076" w:rsidRPr="00426819" w:rsidRDefault="00426819" w:rsidP="003E6076">
                      <w:pPr>
                        <w:jc w:val="center"/>
                      </w:pPr>
                      <w:r w:rsidRPr="00426819">
                        <w:t>Analysis and acceptance for further calculations of the value of the indicator of the level of security of the information ecosystem in the context of ensuring the economic security of the educational institution</w:t>
                      </w:r>
                    </w:p>
                  </w:txbxContent>
                </v:textbox>
                <w10:wrap anchorx="margin"/>
              </v:shape>
            </w:pict>
          </mc:Fallback>
        </mc:AlternateContent>
      </w:r>
    </w:p>
    <w:p w14:paraId="433C4951" w14:textId="77777777" w:rsidR="003E6076" w:rsidRDefault="003E6076" w:rsidP="003E6076">
      <w:pPr>
        <w:pStyle w:val="ae"/>
        <w:spacing w:line="360" w:lineRule="auto"/>
        <w:ind w:firstLine="720"/>
        <w:jc w:val="both"/>
        <w:rPr>
          <w:sz w:val="28"/>
          <w:szCs w:val="28"/>
        </w:rPr>
      </w:pPr>
    </w:p>
    <w:p w14:paraId="7AD58BDA" w14:textId="09BC3219" w:rsidR="003E6076" w:rsidRDefault="003E6076"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74624" behindDoc="0" locked="0" layoutInCell="1" allowOverlap="1" wp14:anchorId="6CB0A553" wp14:editId="792B35CF">
                <wp:simplePos x="0" y="0"/>
                <wp:positionH relativeFrom="column">
                  <wp:posOffset>3484245</wp:posOffset>
                </wp:positionH>
                <wp:positionV relativeFrom="paragraph">
                  <wp:posOffset>21590</wp:posOffset>
                </wp:positionV>
                <wp:extent cx="0" cy="182880"/>
                <wp:effectExtent l="55245" t="12065" r="59055" b="1460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6424E" id="Прямая со стрелкой 12" o:spid="_x0000_s1026" type="#_x0000_t32" style="position:absolute;margin-left:274.35pt;margin-top:1.7pt;width:0;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">
                <v:stroke endarrow="block"/>
              </v:shape>
            </w:pict>
          </mc:Fallback>
        </mc:AlternateContent>
      </w:r>
      <w:r>
        <w:rPr>
          <w:noProof/>
          <w:sz w:val="28"/>
          <w:szCs w:val="28"/>
          <w:lang w:val="en-US" w:eastAsia="en-US"/>
        </w:rPr>
        <mc:AlternateContent>
          <mc:Choice Requires="wps">
            <w:drawing>
              <wp:anchor distT="0" distB="0" distL="114300" distR="114300" simplePos="0" relativeHeight="251673600" behindDoc="0" locked="0" layoutInCell="1" allowOverlap="1" wp14:anchorId="4FC345EE" wp14:editId="14216008">
                <wp:simplePos x="0" y="0"/>
                <wp:positionH relativeFrom="column">
                  <wp:posOffset>1114425</wp:posOffset>
                </wp:positionH>
                <wp:positionV relativeFrom="paragraph">
                  <wp:posOffset>204470</wp:posOffset>
                </wp:positionV>
                <wp:extent cx="4594860" cy="388620"/>
                <wp:effectExtent l="9525" t="13970" r="5715" b="698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88620"/>
                        </a:xfrm>
                        <a:prstGeom prst="rect">
                          <a:avLst/>
                        </a:prstGeom>
                        <a:solidFill>
                          <a:srgbClr val="FFFFFF"/>
                        </a:solidFill>
                        <a:ln w="9525">
                          <a:solidFill>
                            <a:srgbClr val="000000"/>
                          </a:solidFill>
                          <a:miter lim="800000"/>
                          <a:headEnd/>
                          <a:tailEnd/>
                        </a:ln>
                      </wps:spPr>
                      <wps:txbx>
                        <w:txbxContent>
                          <w:p w14:paraId="2E87637A" w14:textId="4D4CD65F" w:rsidR="003E6076" w:rsidRPr="00CA5AD6" w:rsidRDefault="00CA5AD6" w:rsidP="003E6076">
                            <w:pPr>
                              <w:jc w:val="center"/>
                            </w:pPr>
                            <w:r w:rsidRPr="00CA5AD6">
                              <w:t xml:space="preserve">Data analysis </w:t>
                            </w:r>
                            <w:r>
                              <w:t>with the use of</w:t>
                            </w:r>
                            <w:r w:rsidRPr="00CA5AD6">
                              <w:t xml:space="preserve"> new observations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345EE" id="Надпись 11" o:spid="_x0000_s1033" type="#_x0000_t202" style="position:absolute;left:0;text-align:left;margin-left:87.75pt;margin-top:16.1pt;width:361.8pt;height:3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">
                <v:textbox>
                  <w:txbxContent>
                    <w:p w14:paraId="2E87637A" w14:textId="4D4CD65F" w:rsidR="003E6076" w:rsidRPr="00CA5AD6" w:rsidRDefault="00CA5AD6" w:rsidP="003E6076">
                      <w:pPr>
                        <w:jc w:val="center"/>
                      </w:pPr>
                      <w:r w:rsidRPr="00CA5AD6">
                        <w:t xml:space="preserve">Data analysis </w:t>
                      </w:r>
                      <w:r>
                        <w:t>with the use of</w:t>
                      </w:r>
                      <w:r w:rsidRPr="00CA5AD6">
                        <w:t xml:space="preserve"> new observations</w:t>
                      </w:r>
                    </w:p>
                  </w:txbxContent>
                </v:textbox>
              </v:shape>
            </w:pict>
          </mc:Fallback>
        </mc:AlternateContent>
      </w:r>
    </w:p>
    <w:p w14:paraId="6D632BD2" w14:textId="1F205E5E" w:rsidR="003E6076" w:rsidRDefault="003E6076"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77696" behindDoc="0" locked="0" layoutInCell="1" allowOverlap="1" wp14:anchorId="115EA124" wp14:editId="40BC9EAE">
                <wp:simplePos x="0" y="0"/>
                <wp:positionH relativeFrom="column">
                  <wp:posOffset>3476625</wp:posOffset>
                </wp:positionH>
                <wp:positionV relativeFrom="paragraph">
                  <wp:posOffset>210185</wp:posOffset>
                </wp:positionV>
                <wp:extent cx="0" cy="259080"/>
                <wp:effectExtent l="57150" t="10160" r="57150" b="1651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A2809" id="Прямая со стрелкой 10" o:spid="_x0000_s1026" type="#_x0000_t32" style="position:absolute;margin-left:273.75pt;margin-top:16.55pt;width:0;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">
                <v:stroke endarrow="block"/>
              </v:shape>
            </w:pict>
          </mc:Fallback>
        </mc:AlternateContent>
      </w:r>
    </w:p>
    <w:p w14:paraId="1094FA6C" w14:textId="728F38FA" w:rsidR="003E6076" w:rsidRDefault="003E6076"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75648" behindDoc="0" locked="0" layoutInCell="1" allowOverlap="1" wp14:anchorId="7658A835" wp14:editId="4C3D9BCF">
                <wp:simplePos x="0" y="0"/>
                <wp:positionH relativeFrom="column">
                  <wp:posOffset>1411605</wp:posOffset>
                </wp:positionH>
                <wp:positionV relativeFrom="paragraph">
                  <wp:posOffset>86360</wp:posOffset>
                </wp:positionV>
                <wp:extent cx="4140835" cy="1059180"/>
                <wp:effectExtent l="30480" t="10160" r="29210" b="6985"/>
                <wp:wrapNone/>
                <wp:docPr id="9" name="Ромб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835" cy="105918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BB21E" id="Ромб 9" o:spid="_x0000_s1026" type="#_x0000_t4" style="position:absolute;margin-left:111.15pt;margin-top:6.8pt;width:326.05pt;height:8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"/>
            </w:pict>
          </mc:Fallback>
        </mc:AlternateContent>
      </w:r>
      <w:r>
        <w:rPr>
          <w:noProof/>
          <w:sz w:val="28"/>
          <w:szCs w:val="28"/>
          <w:lang w:val="en-US" w:eastAsia="en-US"/>
        </w:rPr>
        <mc:AlternateContent>
          <mc:Choice Requires="wps">
            <w:drawing>
              <wp:anchor distT="0" distB="0" distL="114300" distR="114300" simplePos="0" relativeHeight="251676672" behindDoc="0" locked="0" layoutInCell="1" allowOverlap="1" wp14:anchorId="4239FA0E" wp14:editId="0DC6ADDD">
                <wp:simplePos x="0" y="0"/>
                <wp:positionH relativeFrom="column">
                  <wp:posOffset>2493645</wp:posOffset>
                </wp:positionH>
                <wp:positionV relativeFrom="paragraph">
                  <wp:posOffset>360680</wp:posOffset>
                </wp:positionV>
                <wp:extent cx="1981200" cy="502920"/>
                <wp:effectExtent l="7620" t="8255" r="11430" b="1270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02920"/>
                        </a:xfrm>
                        <a:prstGeom prst="rect">
                          <a:avLst/>
                        </a:prstGeom>
                        <a:solidFill>
                          <a:srgbClr val="FFFFFF"/>
                        </a:solidFill>
                        <a:ln w="9525">
                          <a:solidFill>
                            <a:srgbClr val="000000"/>
                          </a:solidFill>
                          <a:miter lim="800000"/>
                          <a:headEnd/>
                          <a:tailEnd/>
                        </a:ln>
                      </wps:spPr>
                      <wps:txbx>
                        <w:txbxContent>
                          <w:p w14:paraId="69B31B07" w14:textId="7877D605" w:rsidR="003E6076" w:rsidRPr="00426819" w:rsidRDefault="00426819" w:rsidP="00465B08">
                            <w:pPr>
                              <w:ind w:firstLine="0"/>
                              <w:jc w:val="center"/>
                              <w:rPr>
                                <w:sz w:val="20"/>
                                <w:szCs w:val="20"/>
                              </w:rPr>
                            </w:pPr>
                            <w:r w:rsidRPr="00426819">
                              <w:rPr>
                                <w:sz w:val="20"/>
                                <w:szCs w:val="20"/>
                              </w:rPr>
                              <w:t>Information ecosystem security indicator error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9FA0E" id="Надпись 8" o:spid="_x0000_s1034" type="#_x0000_t202" style="position:absolute;left:0;text-align:left;margin-left:196.35pt;margin-top:28.4pt;width:156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">
                <v:textbox>
                  <w:txbxContent>
                    <w:p w14:paraId="69B31B07" w14:textId="7877D605" w:rsidR="003E6076" w:rsidRPr="00426819" w:rsidRDefault="00426819" w:rsidP="00465B08">
                      <w:pPr>
                        <w:ind w:firstLine="0"/>
                        <w:jc w:val="center"/>
                        <w:rPr>
                          <w:sz w:val="20"/>
                          <w:szCs w:val="20"/>
                        </w:rPr>
                      </w:pPr>
                      <w:r w:rsidRPr="00426819">
                        <w:rPr>
                          <w:sz w:val="20"/>
                          <w:szCs w:val="20"/>
                        </w:rPr>
                        <w:t>Information ecosystem security indicator error analysis</w:t>
                      </w:r>
                    </w:p>
                  </w:txbxContent>
                </v:textbox>
              </v:shape>
            </w:pict>
          </mc:Fallback>
        </mc:AlternateContent>
      </w:r>
    </w:p>
    <w:p w14:paraId="3E57C0B3" w14:textId="1EFE6A27" w:rsidR="003E6076" w:rsidRDefault="00443F40"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79744" behindDoc="0" locked="0" layoutInCell="1" allowOverlap="1" wp14:anchorId="7C05F9BB" wp14:editId="2474095F">
                <wp:simplePos x="0" y="0"/>
                <wp:positionH relativeFrom="column">
                  <wp:posOffset>182880</wp:posOffset>
                </wp:positionH>
                <wp:positionV relativeFrom="paragraph">
                  <wp:posOffset>26670</wp:posOffset>
                </wp:positionV>
                <wp:extent cx="1234440" cy="571500"/>
                <wp:effectExtent l="0" t="0" r="22860" b="1905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71500"/>
                        </a:xfrm>
                        <a:prstGeom prst="rect">
                          <a:avLst/>
                        </a:prstGeom>
                        <a:solidFill>
                          <a:srgbClr val="FFFFFF"/>
                        </a:solidFill>
                        <a:ln w="9525">
                          <a:solidFill>
                            <a:srgbClr val="000000"/>
                          </a:solidFill>
                          <a:miter lim="800000"/>
                          <a:headEnd/>
                          <a:tailEnd/>
                        </a:ln>
                      </wps:spPr>
                      <wps:txbx>
                        <w:txbxContent>
                          <w:p w14:paraId="469397C0" w14:textId="1C2C42B6" w:rsidR="003E6076" w:rsidRDefault="00426819" w:rsidP="00426819">
                            <w:pPr>
                              <w:jc w:val="center"/>
                            </w:pPr>
                            <w:r w:rsidRPr="00426819">
                              <w:t>The level of error is unacceptable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5F9BB" id="Надпись 6" o:spid="_x0000_s1035" type="#_x0000_t202" style="position:absolute;left:0;text-align:left;margin-left:14.4pt;margin-top:2.1pt;width:97.2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">
                <v:textbox>
                  <w:txbxContent>
                    <w:p w14:paraId="469397C0" w14:textId="1C2C42B6" w:rsidR="003E6076" w:rsidRDefault="00426819" w:rsidP="00426819">
                      <w:pPr>
                        <w:jc w:val="center"/>
                      </w:pPr>
                      <w:r w:rsidRPr="00426819">
                        <w:t>The level of error is unacceptable</w:t>
                      </w:r>
                    </w:p>
                  </w:txbxContent>
                </v:textbox>
              </v:shape>
            </w:pict>
          </mc:Fallback>
        </mc:AlternateContent>
      </w:r>
      <w:r w:rsidR="003E6076">
        <w:rPr>
          <w:noProof/>
          <w:sz w:val="28"/>
          <w:szCs w:val="28"/>
          <w:lang w:val="en-US" w:eastAsia="en-US"/>
        </w:rPr>
        <mc:AlternateContent>
          <mc:Choice Requires="wps">
            <w:drawing>
              <wp:anchor distT="0" distB="0" distL="114300" distR="114300" simplePos="0" relativeHeight="251682816" behindDoc="0" locked="0" layoutInCell="1" allowOverlap="1" wp14:anchorId="453ACE37" wp14:editId="74B4E67F">
                <wp:simplePos x="0" y="0"/>
                <wp:positionH relativeFrom="column">
                  <wp:posOffset>-234315</wp:posOffset>
                </wp:positionH>
                <wp:positionV relativeFrom="paragraph">
                  <wp:posOffset>313055</wp:posOffset>
                </wp:positionV>
                <wp:extent cx="411480" cy="0"/>
                <wp:effectExtent l="22860" t="55880" r="13335" b="5842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1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414B2" id="Прямая со стрелкой 7" o:spid="_x0000_s1026" type="#_x0000_t32" style="position:absolute;margin-left:-18.45pt;margin-top:24.65pt;width:32.4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">
                <v:stroke endarrow="block"/>
              </v:shape>
            </w:pict>
          </mc:Fallback>
        </mc:AlternateContent>
      </w:r>
    </w:p>
    <w:p w14:paraId="47886719" w14:textId="77777777" w:rsidR="003E6076" w:rsidRDefault="003E6076" w:rsidP="003E6076">
      <w:pPr>
        <w:pStyle w:val="ae"/>
        <w:spacing w:line="360" w:lineRule="auto"/>
        <w:ind w:firstLine="720"/>
        <w:jc w:val="both"/>
        <w:rPr>
          <w:sz w:val="28"/>
          <w:szCs w:val="28"/>
        </w:rPr>
      </w:pPr>
    </w:p>
    <w:p w14:paraId="56E7FC47" w14:textId="0E323444" w:rsidR="003E6076" w:rsidRDefault="003E6076"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81792" behindDoc="0" locked="0" layoutInCell="1" allowOverlap="1" wp14:anchorId="0C4A6E67" wp14:editId="3795F058">
                <wp:simplePos x="0" y="0"/>
                <wp:positionH relativeFrom="column">
                  <wp:posOffset>3476625</wp:posOffset>
                </wp:positionH>
                <wp:positionV relativeFrom="paragraph">
                  <wp:posOffset>263525</wp:posOffset>
                </wp:positionV>
                <wp:extent cx="0" cy="252095"/>
                <wp:effectExtent l="57150" t="6350" r="57150" b="1778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98A47" id="Прямая со стрелкой 5" o:spid="_x0000_s1026" type="#_x0000_t32" style="position:absolute;margin-left:273.75pt;margin-top:20.75pt;width:0;height:1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">
                <v:stroke endarrow="block"/>
              </v:shape>
            </w:pict>
          </mc:Fallback>
        </mc:AlternateContent>
      </w:r>
      <w:r>
        <w:rPr>
          <w:noProof/>
          <w:sz w:val="28"/>
          <w:szCs w:val="28"/>
          <w:lang w:val="en-US" w:eastAsia="en-US"/>
        </w:rPr>
        <mc:AlternateContent>
          <mc:Choice Requires="wps">
            <w:drawing>
              <wp:anchor distT="0" distB="0" distL="114300" distR="114300" simplePos="0" relativeHeight="251678720" behindDoc="0" locked="0" layoutInCell="1" allowOverlap="1" wp14:anchorId="1E7A1573" wp14:editId="5B14F087">
                <wp:simplePos x="0" y="0"/>
                <wp:positionH relativeFrom="column">
                  <wp:posOffset>2272665</wp:posOffset>
                </wp:positionH>
                <wp:positionV relativeFrom="paragraph">
                  <wp:posOffset>-3175</wp:posOffset>
                </wp:positionV>
                <wp:extent cx="2324100" cy="266700"/>
                <wp:effectExtent l="5715" t="6350" r="13335" b="1270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000000"/>
                          </a:solidFill>
                          <a:miter lim="800000"/>
                          <a:headEnd/>
                          <a:tailEnd/>
                        </a:ln>
                      </wps:spPr>
                      <wps:txbx>
                        <w:txbxContent>
                          <w:p w14:paraId="62FA8522" w14:textId="77777777" w:rsidR="00426819" w:rsidRPr="00426819" w:rsidRDefault="00426819" w:rsidP="00426819">
                            <w:r w:rsidRPr="00426819">
                              <w:t>The level of error is acceptable</w:t>
                            </w:r>
                          </w:p>
                          <w:p w14:paraId="22BCFDFE" w14:textId="77777777" w:rsidR="003E6076" w:rsidRDefault="003E6076" w:rsidP="003E60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A1573" id="Надпись 2" o:spid="_x0000_s1036" type="#_x0000_t202" style="position:absolute;left:0;text-align:left;margin-left:178.95pt;margin-top:-.25pt;width:183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">
                <v:textbox>
                  <w:txbxContent>
                    <w:p w14:paraId="62FA8522" w14:textId="77777777" w:rsidR="00426819" w:rsidRPr="00426819" w:rsidRDefault="00426819" w:rsidP="00426819">
                      <w:r w:rsidRPr="00426819">
                        <w:t>The level of error is acceptable</w:t>
                      </w:r>
                    </w:p>
                    <w:p w14:paraId="22BCFDFE" w14:textId="77777777" w:rsidR="003E6076" w:rsidRDefault="003E6076" w:rsidP="003E6076"/>
                  </w:txbxContent>
                </v:textbox>
              </v:shape>
            </w:pict>
          </mc:Fallback>
        </mc:AlternateContent>
      </w:r>
    </w:p>
    <w:p w14:paraId="1CC6139A" w14:textId="20A64485" w:rsidR="003E6076" w:rsidRDefault="003E6076" w:rsidP="003E6076">
      <w:pPr>
        <w:pStyle w:val="ae"/>
        <w:spacing w:line="360" w:lineRule="auto"/>
        <w:ind w:firstLine="720"/>
        <w:jc w:val="both"/>
        <w:rPr>
          <w:sz w:val="28"/>
          <w:szCs w:val="28"/>
        </w:rPr>
      </w:pPr>
      <w:r>
        <w:rPr>
          <w:noProof/>
          <w:sz w:val="28"/>
          <w:szCs w:val="28"/>
          <w:lang w:val="en-US" w:eastAsia="en-US"/>
        </w:rPr>
        <mc:AlternateContent>
          <mc:Choice Requires="wps">
            <w:drawing>
              <wp:anchor distT="0" distB="0" distL="114300" distR="114300" simplePos="0" relativeHeight="251680768" behindDoc="0" locked="0" layoutInCell="1" allowOverlap="1" wp14:anchorId="4C95A0D0" wp14:editId="3D5FD61F">
                <wp:simplePos x="0" y="0"/>
                <wp:positionH relativeFrom="column">
                  <wp:posOffset>314325</wp:posOffset>
                </wp:positionH>
                <wp:positionV relativeFrom="paragraph">
                  <wp:posOffset>132715</wp:posOffset>
                </wp:positionV>
                <wp:extent cx="5394960" cy="647065"/>
                <wp:effectExtent l="9525" t="8890" r="5715" b="1079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647065"/>
                        </a:xfrm>
                        <a:prstGeom prst="rect">
                          <a:avLst/>
                        </a:prstGeom>
                        <a:solidFill>
                          <a:srgbClr val="FFFFFF"/>
                        </a:solidFill>
                        <a:ln w="9525">
                          <a:solidFill>
                            <a:srgbClr val="000000"/>
                          </a:solidFill>
                          <a:miter lim="800000"/>
                          <a:headEnd/>
                          <a:tailEnd/>
                        </a:ln>
                      </wps:spPr>
                      <wps:txbx>
                        <w:txbxContent>
                          <w:p w14:paraId="144AEE67" w14:textId="4B157A11" w:rsidR="003E6076" w:rsidRPr="00426819" w:rsidRDefault="00426819" w:rsidP="00426819">
                            <w:pPr>
                              <w:jc w:val="center"/>
                            </w:pPr>
                            <w:r w:rsidRPr="00426819">
                              <w:t>Analysis of the obtained results and application of the value of the information ecosystem security indicator in the context of ensuring the economic security of the educational institution for management 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5A0D0" id="Надпись 1" o:spid="_x0000_s1037" type="#_x0000_t202" style="position:absolute;left:0;text-align:left;margin-left:24.75pt;margin-top:10.45pt;width:424.8pt;height:5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">
                <v:textbox>
                  <w:txbxContent>
                    <w:p w14:paraId="144AEE67" w14:textId="4B157A11" w:rsidR="003E6076" w:rsidRPr="00426819" w:rsidRDefault="00426819" w:rsidP="00426819">
                      <w:pPr>
                        <w:jc w:val="center"/>
                      </w:pPr>
                      <w:r w:rsidRPr="00426819">
                        <w:t>Analysis of the obtained results and application of the value of the information ecosystem security indicator in the context of ensuring the economic security of the educational institution for management decisions</w:t>
                      </w:r>
                    </w:p>
                  </w:txbxContent>
                </v:textbox>
              </v:shape>
            </w:pict>
          </mc:Fallback>
        </mc:AlternateContent>
      </w:r>
    </w:p>
    <w:p w14:paraId="75EAAC52" w14:textId="77777777" w:rsidR="003E6076" w:rsidRDefault="003E6076" w:rsidP="003E6076">
      <w:pPr>
        <w:pStyle w:val="ae"/>
        <w:spacing w:line="360" w:lineRule="auto"/>
        <w:ind w:firstLine="720"/>
        <w:jc w:val="both"/>
        <w:rPr>
          <w:sz w:val="28"/>
          <w:szCs w:val="28"/>
        </w:rPr>
      </w:pPr>
    </w:p>
    <w:p w14:paraId="714D589A" w14:textId="77777777" w:rsidR="00D20BD4" w:rsidRDefault="00D20BD4" w:rsidP="00443F40">
      <w:pPr>
        <w:pStyle w:val="ae"/>
        <w:spacing w:after="0"/>
        <w:ind w:firstLine="720"/>
        <w:jc w:val="center"/>
        <w:rPr>
          <w:b/>
          <w:bCs/>
        </w:rPr>
      </w:pPr>
      <w:bookmarkStart w:id="0" w:name="_Ref37070663"/>
    </w:p>
    <w:p w14:paraId="5CBDA6E1" w14:textId="3E3EFB9B" w:rsidR="003E6076" w:rsidRPr="00443F40" w:rsidRDefault="00443F40" w:rsidP="00443F40">
      <w:pPr>
        <w:pStyle w:val="ae"/>
        <w:spacing w:after="0"/>
        <w:ind w:firstLine="720"/>
        <w:jc w:val="center"/>
        <w:rPr>
          <w:sz w:val="22"/>
          <w:szCs w:val="22"/>
        </w:rPr>
      </w:pPr>
      <w:proofErr w:type="spellStart"/>
      <w:r w:rsidRPr="00DD4755">
        <w:rPr>
          <w:b/>
          <w:bCs/>
        </w:rPr>
        <w:t>Figure</w:t>
      </w:r>
      <w:proofErr w:type="spellEnd"/>
      <w:r w:rsidRPr="00DD4755">
        <w:rPr>
          <w:b/>
          <w:bCs/>
        </w:rPr>
        <w:t xml:space="preserve"> </w:t>
      </w:r>
      <w:r w:rsidRPr="00DD4755">
        <w:rPr>
          <w:b/>
          <w:bCs/>
        </w:rPr>
        <w:fldChar w:fldCharType="begin"/>
      </w:r>
      <w:r w:rsidRPr="00DD4755">
        <w:rPr>
          <w:b/>
          <w:bCs/>
        </w:rPr>
        <w:instrText xml:space="preserve"> SEQ Figure \* ARABIC </w:instrText>
      </w:r>
      <w:r w:rsidRPr="00DD4755">
        <w:rPr>
          <w:b/>
          <w:bCs/>
        </w:rPr>
        <w:fldChar w:fldCharType="separate"/>
      </w:r>
      <w:r>
        <w:rPr>
          <w:b/>
          <w:bCs/>
          <w:noProof/>
        </w:rPr>
        <w:t>1</w:t>
      </w:r>
      <w:r w:rsidRPr="00DD4755">
        <w:rPr>
          <w:b/>
          <w:bCs/>
        </w:rPr>
        <w:fldChar w:fldCharType="end"/>
      </w:r>
      <w:bookmarkEnd w:id="0"/>
      <w:r w:rsidRPr="00734587">
        <w:t>:</w:t>
      </w:r>
      <w:r>
        <w:rPr>
          <w:sz w:val="28"/>
          <w:szCs w:val="28"/>
        </w:rPr>
        <w:t xml:space="preserve"> </w:t>
      </w:r>
      <w:r w:rsidR="00D3727A" w:rsidRPr="00D3727A">
        <w:rPr>
          <w:sz w:val="22"/>
          <w:szCs w:val="22"/>
          <w:lang w:val="en-US"/>
        </w:rPr>
        <w:t>Algorithm of risk analysis and determination of the level of information ecosystem security in the context of economic security of an educational institution with the help of an expert system (proposed by the authors)</w:t>
      </w:r>
      <w:r w:rsidR="003E6076" w:rsidRPr="00443F40">
        <w:rPr>
          <w:sz w:val="22"/>
          <w:szCs w:val="22"/>
        </w:rPr>
        <w:t>.</w:t>
      </w:r>
    </w:p>
    <w:p w14:paraId="6C217161" w14:textId="5A07831C" w:rsidR="003E6076" w:rsidRPr="003E6076" w:rsidRDefault="003E6076" w:rsidP="003E6076">
      <w:pPr>
        <w:rPr>
          <w:lang w:val="uk-UA"/>
        </w:rPr>
      </w:pPr>
    </w:p>
    <w:p w14:paraId="6D3DA029" w14:textId="07496DD1" w:rsidR="003E6076" w:rsidRDefault="00D3727A" w:rsidP="003E6076">
      <w:pPr>
        <w:rPr>
          <w:lang w:val="uk-UA"/>
        </w:rPr>
      </w:pPr>
      <w:r w:rsidRPr="00D3727A">
        <w:t xml:space="preserve">According to the proposed algorithm and the developed methodology, the level of information ecosystems of five educational institutions for the last three years was assessed using the expert system </w:t>
      </w:r>
      <w:r>
        <w:t>‘</w:t>
      </w:r>
      <w:r w:rsidRPr="00D3727A">
        <w:t xml:space="preserve">Software </w:t>
      </w:r>
      <w:r>
        <w:t>“</w:t>
      </w:r>
      <w:r w:rsidRPr="00D3727A">
        <w:t>Universal Expert</w:t>
      </w:r>
      <w:r>
        <w:t>”’</w:t>
      </w:r>
      <w:r w:rsidRPr="00D3727A">
        <w:t>. The results of the calculations are given in Table 2</w:t>
      </w:r>
      <w:r w:rsidR="00EF374E">
        <w:rPr>
          <w:lang w:val="uk-UA"/>
        </w:rPr>
        <w:t xml:space="preserve">. </w:t>
      </w:r>
    </w:p>
    <w:p w14:paraId="0F5070C4" w14:textId="77777777" w:rsidR="00426819" w:rsidRDefault="00426819" w:rsidP="003E6076">
      <w:pPr>
        <w:rPr>
          <w:lang w:val="uk-UA"/>
        </w:rPr>
      </w:pPr>
    </w:p>
    <w:p w14:paraId="061D7F2E" w14:textId="47A695D0" w:rsidR="00EF374E" w:rsidRPr="001202DB" w:rsidRDefault="00EF374E" w:rsidP="00EF374E">
      <w:pPr>
        <w:pStyle w:val="Tablenumber"/>
        <w:rPr>
          <w:noProof/>
        </w:rPr>
      </w:pPr>
      <w:r>
        <w:t>Table</w:t>
      </w:r>
      <w:r w:rsidRPr="001202DB">
        <w:t xml:space="preserve"> </w:t>
      </w:r>
      <w:r w:rsidR="009E460E" w:rsidRPr="001202DB">
        <w:rPr>
          <w:noProof/>
        </w:rPr>
        <w:t>2</w:t>
      </w:r>
    </w:p>
    <w:p w14:paraId="7BEE66AC" w14:textId="6119DFEA" w:rsidR="00B52A91" w:rsidRPr="00B52A91" w:rsidRDefault="00B52A91" w:rsidP="00B52A91">
      <w:pPr>
        <w:pStyle w:val="Tabletitle"/>
        <w:rPr>
          <w:rFonts w:ascii="Times New Roman" w:hAnsi="Times New Roman" w:cs="Times New Roman"/>
        </w:rPr>
      </w:pPr>
      <w:r w:rsidRPr="00B52A91">
        <w:rPr>
          <w:rFonts w:ascii="Times New Roman" w:hAnsi="Times New Roman" w:cs="Times New Roman"/>
        </w:rPr>
        <w:t xml:space="preserve">The results of calculations of quantitative values of functional components and integrated indicator of the </w:t>
      </w:r>
      <w:r w:rsidR="0069364B">
        <w:rPr>
          <w:rFonts w:ascii="Times New Roman" w:hAnsi="Times New Roman" w:cs="Times New Roman"/>
        </w:rPr>
        <w:t xml:space="preserve">security level </w:t>
      </w:r>
      <w:r w:rsidRPr="00B52A91">
        <w:rPr>
          <w:rFonts w:ascii="Times New Roman" w:hAnsi="Times New Roman" w:cs="Times New Roman"/>
        </w:rPr>
        <w:t>of information ecosystems of educational institutions</w:t>
      </w:r>
    </w:p>
    <w:p w14:paraId="05D3BD7E" w14:textId="6FE2DC3D" w:rsidR="009E460E" w:rsidRPr="00B52A91" w:rsidRDefault="009E460E" w:rsidP="00B52A91">
      <w:pPr>
        <w:pStyle w:val="Tabletitle"/>
      </w:pPr>
    </w:p>
    <w:tbl>
      <w:tblPr>
        <w:tblStyle w:val="a6"/>
        <w:tblW w:w="0" w:type="auto"/>
        <w:jc w:val="center"/>
        <w:tblLook w:val="04A0" w:firstRow="1" w:lastRow="0" w:firstColumn="1" w:lastColumn="0" w:noHBand="0" w:noVBand="1"/>
      </w:tblPr>
      <w:tblGrid>
        <w:gridCol w:w="1418"/>
        <w:gridCol w:w="1434"/>
        <w:gridCol w:w="1279"/>
        <w:gridCol w:w="1612"/>
        <w:gridCol w:w="163"/>
        <w:gridCol w:w="1509"/>
        <w:gridCol w:w="1605"/>
      </w:tblGrid>
      <w:tr w:rsidR="00472FB6" w14:paraId="6C257390" w14:textId="77777777" w:rsidTr="00472FB6">
        <w:trPr>
          <w:jc w:val="center"/>
        </w:trPr>
        <w:tc>
          <w:tcPr>
            <w:tcW w:w="1418" w:type="dxa"/>
            <w:tcBorders>
              <w:top w:val="single" w:sz="18" w:space="0" w:color="000000"/>
              <w:left w:val="nil"/>
              <w:bottom w:val="single" w:sz="12" w:space="0" w:color="000000"/>
              <w:right w:val="nil"/>
            </w:tcBorders>
          </w:tcPr>
          <w:p w14:paraId="5480A911" w14:textId="533B277A" w:rsidR="00472FB6" w:rsidRPr="00B52A91" w:rsidRDefault="00472FB6" w:rsidP="00472FB6">
            <w:pPr>
              <w:pStyle w:val="Tabletitle"/>
              <w:jc w:val="center"/>
            </w:pPr>
            <w:r>
              <w:rPr>
                <w:lang w:val="uk-UA"/>
              </w:rPr>
              <w:t xml:space="preserve">        </w:t>
            </w:r>
          </w:p>
          <w:p w14:paraId="3AB8ED31" w14:textId="1B1342F9" w:rsidR="00472FB6" w:rsidRPr="00B52A91" w:rsidRDefault="00472FB6" w:rsidP="00CF521E">
            <w:pPr>
              <w:pStyle w:val="Tabletitle"/>
              <w:jc w:val="center"/>
            </w:pPr>
            <w:r>
              <w:t>Period</w:t>
            </w:r>
            <w:r>
              <w:rPr>
                <w:lang w:val="ru-RU"/>
              </w:rPr>
              <w:t xml:space="preserve">  </w:t>
            </w:r>
          </w:p>
        </w:tc>
        <w:tc>
          <w:tcPr>
            <w:tcW w:w="1434" w:type="dxa"/>
            <w:tcBorders>
              <w:top w:val="single" w:sz="18" w:space="0" w:color="000000"/>
              <w:left w:val="nil"/>
              <w:bottom w:val="single" w:sz="12" w:space="0" w:color="000000"/>
              <w:right w:val="nil"/>
            </w:tcBorders>
          </w:tcPr>
          <w:p w14:paraId="06BEAD2D" w14:textId="124297E0" w:rsidR="00472FB6" w:rsidRPr="00B52A91" w:rsidRDefault="00472FB6" w:rsidP="0064626D">
            <w:pPr>
              <w:pStyle w:val="Tabletitle"/>
            </w:pPr>
            <w:r w:rsidRPr="00B52A91">
              <w:t xml:space="preserve">Technical </w:t>
            </w:r>
            <w:r>
              <w:t>c</w:t>
            </w:r>
            <w:r w:rsidRPr="00B52A91">
              <w:t>ond</w:t>
            </w:r>
            <w:r>
              <w:t>itions</w:t>
            </w:r>
            <w:r w:rsidR="0064626D">
              <w:t xml:space="preserve"> in </w:t>
            </w:r>
            <w:r w:rsidRPr="003D1A72">
              <w:t>information ecosystem of an educational institution</w:t>
            </w:r>
            <w:r w:rsidRPr="00B52A91">
              <w:t xml:space="preserve">                     </w:t>
            </w:r>
          </w:p>
        </w:tc>
        <w:tc>
          <w:tcPr>
            <w:tcW w:w="1279" w:type="dxa"/>
            <w:tcBorders>
              <w:top w:val="single" w:sz="18" w:space="0" w:color="000000"/>
              <w:left w:val="nil"/>
              <w:bottom w:val="single" w:sz="12" w:space="0" w:color="000000"/>
              <w:right w:val="nil"/>
            </w:tcBorders>
          </w:tcPr>
          <w:p w14:paraId="637034C2" w14:textId="23B14DEC" w:rsidR="00472FB6" w:rsidRPr="00E16767" w:rsidRDefault="00472FB6" w:rsidP="0064626D">
            <w:pPr>
              <w:pStyle w:val="Tabletitle"/>
              <w:tabs>
                <w:tab w:val="left" w:pos="1800"/>
              </w:tabs>
              <w:rPr>
                <w:lang w:val="uk-UA"/>
              </w:rPr>
            </w:pPr>
            <w:r w:rsidRPr="00B52A91">
              <w:t>Provision of human resources</w:t>
            </w:r>
            <w:r>
              <w:rPr>
                <w:lang w:val="uk-UA"/>
              </w:rPr>
              <w:t xml:space="preserve"> </w:t>
            </w:r>
            <w:r w:rsidR="0064626D">
              <w:t xml:space="preserve">in </w:t>
            </w:r>
            <w:r w:rsidRPr="003D1A72">
              <w:t>information ecosystem of an educational institution</w:t>
            </w:r>
          </w:p>
        </w:tc>
        <w:tc>
          <w:tcPr>
            <w:tcW w:w="1612" w:type="dxa"/>
            <w:tcBorders>
              <w:top w:val="single" w:sz="18" w:space="0" w:color="000000"/>
              <w:left w:val="nil"/>
              <w:bottom w:val="single" w:sz="12" w:space="0" w:color="000000"/>
              <w:right w:val="nil"/>
            </w:tcBorders>
          </w:tcPr>
          <w:p w14:paraId="5283B666" w14:textId="06103F20" w:rsidR="00472FB6" w:rsidRDefault="00472FB6" w:rsidP="00CF521E">
            <w:pPr>
              <w:pStyle w:val="Tabletitle"/>
              <w:jc w:val="center"/>
            </w:pPr>
            <w:r w:rsidRPr="003D1A72">
              <w:t>Efficiency of the information ecosystem of an educational institution</w:t>
            </w:r>
          </w:p>
        </w:tc>
        <w:tc>
          <w:tcPr>
            <w:tcW w:w="1672" w:type="dxa"/>
            <w:gridSpan w:val="2"/>
            <w:tcBorders>
              <w:top w:val="single" w:sz="18" w:space="0" w:color="000000"/>
              <w:left w:val="nil"/>
              <w:bottom w:val="single" w:sz="12" w:space="0" w:color="000000"/>
              <w:right w:val="nil"/>
            </w:tcBorders>
          </w:tcPr>
          <w:p w14:paraId="45C7D6AE" w14:textId="497CFB7B" w:rsidR="00472FB6" w:rsidRDefault="00472FB6" w:rsidP="00CF521E">
            <w:pPr>
              <w:pStyle w:val="Tabletitle"/>
              <w:jc w:val="center"/>
            </w:pPr>
            <w:r w:rsidRPr="00E16767">
              <w:t>Innovativeness of the information ecosystem of an educational institution</w:t>
            </w:r>
          </w:p>
        </w:tc>
        <w:tc>
          <w:tcPr>
            <w:tcW w:w="1605" w:type="dxa"/>
            <w:tcBorders>
              <w:top w:val="single" w:sz="18" w:space="0" w:color="000000"/>
              <w:left w:val="nil"/>
              <w:bottom w:val="single" w:sz="12" w:space="0" w:color="000000"/>
              <w:right w:val="nil"/>
            </w:tcBorders>
          </w:tcPr>
          <w:p w14:paraId="62A4ED03" w14:textId="14AEEBCC" w:rsidR="00472FB6" w:rsidRDefault="00472FB6" w:rsidP="0064626D">
            <w:pPr>
              <w:pStyle w:val="Tabletitle"/>
              <w:jc w:val="center"/>
            </w:pPr>
            <w:r>
              <w:t>Integral index</w:t>
            </w:r>
            <w:r w:rsidRPr="003D1A72">
              <w:t xml:space="preserve"> of the </w:t>
            </w:r>
            <w:r w:rsidR="0064626D">
              <w:t>security level</w:t>
            </w:r>
            <w:r w:rsidRPr="003D1A72">
              <w:t xml:space="preserve"> of the information ecosystem of an educational institution</w:t>
            </w:r>
          </w:p>
        </w:tc>
      </w:tr>
      <w:tr w:rsidR="00472FB6" w:rsidRPr="008F7600" w14:paraId="645E7EB1" w14:textId="77777777" w:rsidTr="00472FB6">
        <w:trPr>
          <w:jc w:val="center"/>
        </w:trPr>
        <w:tc>
          <w:tcPr>
            <w:tcW w:w="1418" w:type="dxa"/>
            <w:tcBorders>
              <w:top w:val="single" w:sz="18" w:space="0" w:color="000000"/>
              <w:left w:val="nil"/>
              <w:bottom w:val="single" w:sz="12" w:space="0" w:color="000000"/>
              <w:right w:val="nil"/>
            </w:tcBorders>
          </w:tcPr>
          <w:p w14:paraId="7A8020C3" w14:textId="2CADBC38" w:rsidR="00472FB6" w:rsidRPr="008F7600" w:rsidRDefault="00C40577" w:rsidP="008F7600">
            <w:pPr>
              <w:pStyle w:val="Tabletitle"/>
              <w:rPr>
                <w:b/>
                <w:lang w:val="uk-UA"/>
              </w:rPr>
            </w:pPr>
            <w:r w:rsidRPr="00C40577">
              <w:t>Educational institution</w:t>
            </w:r>
            <w:r w:rsidR="00472FB6">
              <w:t xml:space="preserve"> А</w:t>
            </w:r>
          </w:p>
        </w:tc>
        <w:tc>
          <w:tcPr>
            <w:tcW w:w="1434" w:type="dxa"/>
            <w:tcBorders>
              <w:top w:val="single" w:sz="18" w:space="0" w:color="000000"/>
              <w:left w:val="nil"/>
              <w:bottom w:val="single" w:sz="12" w:space="0" w:color="000000"/>
              <w:right w:val="nil"/>
            </w:tcBorders>
          </w:tcPr>
          <w:p w14:paraId="7806F71B" w14:textId="77777777" w:rsidR="00472FB6" w:rsidRPr="008F7600" w:rsidRDefault="00472FB6" w:rsidP="00B52A91">
            <w:pPr>
              <w:pStyle w:val="Tabletitle"/>
              <w:tabs>
                <w:tab w:val="left" w:pos="1800"/>
              </w:tabs>
              <w:rPr>
                <w:b/>
              </w:rPr>
            </w:pPr>
          </w:p>
        </w:tc>
        <w:tc>
          <w:tcPr>
            <w:tcW w:w="1279" w:type="dxa"/>
            <w:tcBorders>
              <w:top w:val="single" w:sz="18" w:space="0" w:color="000000"/>
              <w:left w:val="nil"/>
              <w:bottom w:val="single" w:sz="12" w:space="0" w:color="000000"/>
              <w:right w:val="nil"/>
            </w:tcBorders>
          </w:tcPr>
          <w:p w14:paraId="2075D526" w14:textId="5C06480D" w:rsidR="00472FB6" w:rsidRPr="008F7600" w:rsidRDefault="00472FB6" w:rsidP="00B52A91">
            <w:pPr>
              <w:pStyle w:val="Tabletitle"/>
              <w:tabs>
                <w:tab w:val="left" w:pos="1800"/>
              </w:tabs>
              <w:rPr>
                <w:b/>
              </w:rPr>
            </w:pPr>
          </w:p>
        </w:tc>
        <w:tc>
          <w:tcPr>
            <w:tcW w:w="1612" w:type="dxa"/>
            <w:tcBorders>
              <w:top w:val="single" w:sz="18" w:space="0" w:color="000000"/>
              <w:left w:val="nil"/>
              <w:bottom w:val="single" w:sz="12" w:space="0" w:color="000000"/>
              <w:right w:val="nil"/>
            </w:tcBorders>
          </w:tcPr>
          <w:p w14:paraId="637ED377" w14:textId="77777777" w:rsidR="00472FB6" w:rsidRPr="008F7600" w:rsidRDefault="00472FB6" w:rsidP="00CF521E">
            <w:pPr>
              <w:pStyle w:val="Tabletitle"/>
              <w:jc w:val="center"/>
              <w:rPr>
                <w:b/>
              </w:rPr>
            </w:pPr>
          </w:p>
        </w:tc>
        <w:tc>
          <w:tcPr>
            <w:tcW w:w="1672" w:type="dxa"/>
            <w:gridSpan w:val="2"/>
            <w:tcBorders>
              <w:top w:val="single" w:sz="18" w:space="0" w:color="000000"/>
              <w:left w:val="nil"/>
              <w:bottom w:val="single" w:sz="12" w:space="0" w:color="000000"/>
              <w:right w:val="nil"/>
            </w:tcBorders>
          </w:tcPr>
          <w:p w14:paraId="13837312" w14:textId="77777777" w:rsidR="00472FB6" w:rsidRPr="008F7600" w:rsidRDefault="00472FB6" w:rsidP="00CF521E">
            <w:pPr>
              <w:pStyle w:val="Tabletitle"/>
              <w:jc w:val="center"/>
              <w:rPr>
                <w:b/>
              </w:rPr>
            </w:pPr>
          </w:p>
        </w:tc>
        <w:tc>
          <w:tcPr>
            <w:tcW w:w="1605" w:type="dxa"/>
            <w:tcBorders>
              <w:top w:val="single" w:sz="18" w:space="0" w:color="000000"/>
              <w:left w:val="nil"/>
              <w:bottom w:val="single" w:sz="12" w:space="0" w:color="000000"/>
              <w:right w:val="nil"/>
            </w:tcBorders>
          </w:tcPr>
          <w:p w14:paraId="34E2302A" w14:textId="77777777" w:rsidR="00472FB6" w:rsidRPr="008F7600" w:rsidRDefault="00472FB6" w:rsidP="00CF521E">
            <w:pPr>
              <w:pStyle w:val="Tabletitle"/>
              <w:jc w:val="center"/>
              <w:rPr>
                <w:b/>
              </w:rPr>
            </w:pPr>
          </w:p>
        </w:tc>
      </w:tr>
      <w:tr w:rsidR="00472FB6" w14:paraId="06DFE481" w14:textId="77777777" w:rsidTr="00472FB6">
        <w:trPr>
          <w:jc w:val="center"/>
        </w:trPr>
        <w:tc>
          <w:tcPr>
            <w:tcW w:w="1418" w:type="dxa"/>
            <w:tcBorders>
              <w:top w:val="single" w:sz="18" w:space="0" w:color="000000"/>
              <w:left w:val="nil"/>
              <w:bottom w:val="single" w:sz="12" w:space="0" w:color="000000"/>
              <w:right w:val="nil"/>
            </w:tcBorders>
          </w:tcPr>
          <w:p w14:paraId="50A6B894" w14:textId="1C928EB1" w:rsidR="00472FB6" w:rsidRDefault="00472FB6" w:rsidP="008F7600">
            <w:pPr>
              <w:pStyle w:val="Tabletitle"/>
            </w:pPr>
            <w:r>
              <w:t xml:space="preserve">2018             </w:t>
            </w:r>
          </w:p>
          <w:p w14:paraId="36BADCB8" w14:textId="22542480" w:rsidR="00472FB6" w:rsidRPr="008F7600" w:rsidRDefault="00472FB6" w:rsidP="00472FB6">
            <w:pPr>
              <w:pStyle w:val="Tabletitle"/>
            </w:pPr>
            <w:r>
              <w:t xml:space="preserve">2019             2020             </w:t>
            </w:r>
          </w:p>
        </w:tc>
        <w:tc>
          <w:tcPr>
            <w:tcW w:w="1434" w:type="dxa"/>
            <w:tcBorders>
              <w:top w:val="single" w:sz="18" w:space="0" w:color="000000"/>
              <w:left w:val="nil"/>
              <w:bottom w:val="single" w:sz="12" w:space="0" w:color="000000"/>
              <w:right w:val="nil"/>
            </w:tcBorders>
          </w:tcPr>
          <w:p w14:paraId="3A942B2B" w14:textId="77777777" w:rsidR="00472FB6" w:rsidRDefault="00472FB6" w:rsidP="00472FB6">
            <w:pPr>
              <w:pStyle w:val="Tabletitle"/>
              <w:tabs>
                <w:tab w:val="left" w:pos="1800"/>
              </w:tabs>
              <w:jc w:val="center"/>
            </w:pPr>
            <w:r>
              <w:t>0.765</w:t>
            </w:r>
          </w:p>
          <w:p w14:paraId="6148D69A" w14:textId="77777777" w:rsidR="00472FB6" w:rsidRDefault="00472FB6" w:rsidP="00472FB6">
            <w:pPr>
              <w:pStyle w:val="Tabletitle"/>
              <w:jc w:val="center"/>
            </w:pPr>
            <w:r>
              <w:t>0.778</w:t>
            </w:r>
          </w:p>
          <w:p w14:paraId="22A2F239" w14:textId="1108FA2D" w:rsidR="00472FB6" w:rsidRDefault="00472FB6" w:rsidP="00472FB6">
            <w:pPr>
              <w:pStyle w:val="Tabletitle"/>
              <w:tabs>
                <w:tab w:val="left" w:pos="1800"/>
              </w:tabs>
              <w:jc w:val="center"/>
            </w:pPr>
            <w:r>
              <w:t>0.805</w:t>
            </w:r>
          </w:p>
        </w:tc>
        <w:tc>
          <w:tcPr>
            <w:tcW w:w="1279" w:type="dxa"/>
            <w:tcBorders>
              <w:top w:val="single" w:sz="18" w:space="0" w:color="000000"/>
              <w:left w:val="nil"/>
              <w:bottom w:val="single" w:sz="12" w:space="0" w:color="000000"/>
              <w:right w:val="nil"/>
            </w:tcBorders>
          </w:tcPr>
          <w:p w14:paraId="45C57BF1" w14:textId="3E42C596" w:rsidR="00472FB6" w:rsidRDefault="00472FB6" w:rsidP="00A0528C">
            <w:pPr>
              <w:pStyle w:val="Tabletitle"/>
              <w:tabs>
                <w:tab w:val="left" w:pos="1800"/>
              </w:tabs>
              <w:jc w:val="center"/>
            </w:pPr>
            <w:r>
              <w:t>0.753</w:t>
            </w:r>
          </w:p>
          <w:p w14:paraId="7B4109E9" w14:textId="7CA60D20" w:rsidR="00472FB6" w:rsidRDefault="00472FB6" w:rsidP="00A0528C">
            <w:pPr>
              <w:pStyle w:val="Tabletitle"/>
              <w:tabs>
                <w:tab w:val="left" w:pos="1800"/>
              </w:tabs>
              <w:jc w:val="center"/>
            </w:pPr>
            <w:r>
              <w:t>0.783</w:t>
            </w:r>
          </w:p>
          <w:p w14:paraId="39B24221" w14:textId="1E1DE0AD" w:rsidR="00472FB6" w:rsidRPr="00B52A91" w:rsidRDefault="00472FB6" w:rsidP="00A0528C">
            <w:pPr>
              <w:pStyle w:val="Tabletitle"/>
              <w:tabs>
                <w:tab w:val="left" w:pos="1800"/>
              </w:tabs>
              <w:jc w:val="center"/>
            </w:pPr>
            <w:r>
              <w:t>0.801</w:t>
            </w:r>
          </w:p>
        </w:tc>
        <w:tc>
          <w:tcPr>
            <w:tcW w:w="1612" w:type="dxa"/>
            <w:tcBorders>
              <w:top w:val="single" w:sz="18" w:space="0" w:color="000000"/>
              <w:left w:val="nil"/>
              <w:bottom w:val="single" w:sz="12" w:space="0" w:color="000000"/>
              <w:right w:val="nil"/>
            </w:tcBorders>
          </w:tcPr>
          <w:p w14:paraId="368D6096" w14:textId="1FC7FEB4" w:rsidR="00472FB6" w:rsidRDefault="00472FB6" w:rsidP="00CF521E">
            <w:pPr>
              <w:pStyle w:val="Tabletitle"/>
              <w:jc w:val="center"/>
            </w:pPr>
            <w:r>
              <w:t>0.532</w:t>
            </w:r>
          </w:p>
          <w:p w14:paraId="0B588D9A" w14:textId="77777777" w:rsidR="00472FB6" w:rsidRDefault="00472FB6" w:rsidP="00CF521E">
            <w:pPr>
              <w:pStyle w:val="Tabletitle"/>
              <w:jc w:val="center"/>
            </w:pPr>
            <w:r>
              <w:t>0.543</w:t>
            </w:r>
          </w:p>
          <w:p w14:paraId="069FCA2D" w14:textId="4C76F9C3" w:rsidR="00472FB6" w:rsidRPr="003D1A72" w:rsidRDefault="00472FB6" w:rsidP="00CF521E">
            <w:pPr>
              <w:pStyle w:val="Tabletitle"/>
              <w:jc w:val="center"/>
            </w:pPr>
            <w:r>
              <w:t>0.698</w:t>
            </w:r>
          </w:p>
        </w:tc>
        <w:tc>
          <w:tcPr>
            <w:tcW w:w="1672" w:type="dxa"/>
            <w:gridSpan w:val="2"/>
            <w:tcBorders>
              <w:top w:val="single" w:sz="18" w:space="0" w:color="000000"/>
              <w:left w:val="nil"/>
              <w:bottom w:val="single" w:sz="12" w:space="0" w:color="000000"/>
              <w:right w:val="nil"/>
            </w:tcBorders>
          </w:tcPr>
          <w:p w14:paraId="5891818C" w14:textId="77777777" w:rsidR="00472FB6" w:rsidRDefault="00472FB6" w:rsidP="00CF521E">
            <w:pPr>
              <w:pStyle w:val="Tabletitle"/>
              <w:jc w:val="center"/>
            </w:pPr>
            <w:r>
              <w:t>0.239</w:t>
            </w:r>
          </w:p>
          <w:p w14:paraId="36FDF6A8" w14:textId="77777777" w:rsidR="00472FB6" w:rsidRDefault="00472FB6" w:rsidP="00CF521E">
            <w:pPr>
              <w:pStyle w:val="Tabletitle"/>
              <w:jc w:val="center"/>
            </w:pPr>
            <w:r>
              <w:t>0.275</w:t>
            </w:r>
          </w:p>
          <w:p w14:paraId="3B1BE030" w14:textId="0A2A3864" w:rsidR="00472FB6" w:rsidRPr="00E16767" w:rsidRDefault="00472FB6" w:rsidP="00CF521E">
            <w:pPr>
              <w:pStyle w:val="Tabletitle"/>
              <w:jc w:val="center"/>
            </w:pPr>
            <w:r>
              <w:t>0.312</w:t>
            </w:r>
          </w:p>
        </w:tc>
        <w:tc>
          <w:tcPr>
            <w:tcW w:w="1605" w:type="dxa"/>
            <w:tcBorders>
              <w:top w:val="single" w:sz="18" w:space="0" w:color="000000"/>
              <w:left w:val="nil"/>
              <w:bottom w:val="single" w:sz="12" w:space="0" w:color="000000"/>
              <w:right w:val="nil"/>
            </w:tcBorders>
          </w:tcPr>
          <w:p w14:paraId="73017903" w14:textId="77777777" w:rsidR="00472FB6" w:rsidRDefault="00472FB6" w:rsidP="00CF521E">
            <w:pPr>
              <w:pStyle w:val="Tabletitle"/>
              <w:jc w:val="center"/>
            </w:pPr>
            <w:r>
              <w:t>0.520</w:t>
            </w:r>
          </w:p>
          <w:p w14:paraId="46985C50" w14:textId="77777777" w:rsidR="00472FB6" w:rsidRDefault="00472FB6" w:rsidP="00CF521E">
            <w:pPr>
              <w:pStyle w:val="Tabletitle"/>
              <w:jc w:val="center"/>
            </w:pPr>
            <w:r>
              <w:t>0.549</w:t>
            </w:r>
          </w:p>
          <w:p w14:paraId="377461FC" w14:textId="6D0089ED" w:rsidR="00472FB6" w:rsidRDefault="00472FB6" w:rsidP="00CF521E">
            <w:pPr>
              <w:pStyle w:val="Tabletitle"/>
              <w:jc w:val="center"/>
            </w:pPr>
            <w:r>
              <w:t>0,612</w:t>
            </w:r>
          </w:p>
        </w:tc>
      </w:tr>
      <w:tr w:rsidR="00472FB6" w14:paraId="503D086A" w14:textId="77777777" w:rsidTr="00472FB6">
        <w:trPr>
          <w:jc w:val="center"/>
        </w:trPr>
        <w:tc>
          <w:tcPr>
            <w:tcW w:w="1418" w:type="dxa"/>
            <w:tcBorders>
              <w:top w:val="single" w:sz="18" w:space="0" w:color="000000"/>
              <w:left w:val="nil"/>
              <w:bottom w:val="single" w:sz="12" w:space="0" w:color="000000"/>
              <w:right w:val="nil"/>
            </w:tcBorders>
          </w:tcPr>
          <w:p w14:paraId="04792298" w14:textId="2D75DB62" w:rsidR="00472FB6" w:rsidRDefault="00C40577" w:rsidP="00A0528C">
            <w:pPr>
              <w:pStyle w:val="Tabletitle"/>
              <w:rPr>
                <w:lang w:val="uk-UA"/>
              </w:rPr>
            </w:pPr>
            <w:r w:rsidRPr="00C40577">
              <w:t>Educational institution</w:t>
            </w:r>
            <w:r w:rsidR="00472FB6">
              <w:t xml:space="preserve"> B</w:t>
            </w:r>
          </w:p>
        </w:tc>
        <w:tc>
          <w:tcPr>
            <w:tcW w:w="1434" w:type="dxa"/>
            <w:tcBorders>
              <w:top w:val="single" w:sz="18" w:space="0" w:color="000000"/>
              <w:left w:val="nil"/>
              <w:bottom w:val="single" w:sz="12" w:space="0" w:color="000000"/>
              <w:right w:val="nil"/>
            </w:tcBorders>
          </w:tcPr>
          <w:p w14:paraId="25C482CF" w14:textId="77777777" w:rsidR="00472FB6" w:rsidRPr="00B52A91" w:rsidRDefault="00472FB6" w:rsidP="00B52A91">
            <w:pPr>
              <w:pStyle w:val="Tabletitle"/>
              <w:tabs>
                <w:tab w:val="left" w:pos="1800"/>
              </w:tabs>
            </w:pPr>
          </w:p>
        </w:tc>
        <w:tc>
          <w:tcPr>
            <w:tcW w:w="1279" w:type="dxa"/>
            <w:tcBorders>
              <w:top w:val="single" w:sz="18" w:space="0" w:color="000000"/>
              <w:left w:val="nil"/>
              <w:bottom w:val="single" w:sz="12" w:space="0" w:color="000000"/>
              <w:right w:val="nil"/>
            </w:tcBorders>
          </w:tcPr>
          <w:p w14:paraId="3630DF56" w14:textId="6033294E" w:rsidR="00472FB6" w:rsidRPr="00B52A91" w:rsidRDefault="00472FB6" w:rsidP="00B52A91">
            <w:pPr>
              <w:pStyle w:val="Tabletitle"/>
              <w:tabs>
                <w:tab w:val="left" w:pos="1800"/>
              </w:tabs>
            </w:pPr>
          </w:p>
        </w:tc>
        <w:tc>
          <w:tcPr>
            <w:tcW w:w="1612" w:type="dxa"/>
            <w:tcBorders>
              <w:top w:val="single" w:sz="18" w:space="0" w:color="000000"/>
              <w:left w:val="nil"/>
              <w:bottom w:val="single" w:sz="12" w:space="0" w:color="000000"/>
              <w:right w:val="nil"/>
            </w:tcBorders>
          </w:tcPr>
          <w:p w14:paraId="0BF4AFFA" w14:textId="77777777" w:rsidR="00472FB6" w:rsidRPr="003D1A72" w:rsidRDefault="00472FB6" w:rsidP="00CF521E">
            <w:pPr>
              <w:pStyle w:val="Tabletitle"/>
              <w:jc w:val="center"/>
            </w:pPr>
          </w:p>
        </w:tc>
        <w:tc>
          <w:tcPr>
            <w:tcW w:w="1672" w:type="dxa"/>
            <w:gridSpan w:val="2"/>
            <w:tcBorders>
              <w:top w:val="single" w:sz="18" w:space="0" w:color="000000"/>
              <w:left w:val="nil"/>
              <w:bottom w:val="single" w:sz="12" w:space="0" w:color="000000"/>
              <w:right w:val="nil"/>
            </w:tcBorders>
          </w:tcPr>
          <w:p w14:paraId="450FB31B" w14:textId="77777777" w:rsidR="00472FB6" w:rsidRPr="00E16767" w:rsidRDefault="00472FB6" w:rsidP="00CF521E">
            <w:pPr>
              <w:pStyle w:val="Tabletitle"/>
              <w:jc w:val="center"/>
            </w:pPr>
          </w:p>
        </w:tc>
        <w:tc>
          <w:tcPr>
            <w:tcW w:w="1605" w:type="dxa"/>
            <w:tcBorders>
              <w:top w:val="single" w:sz="18" w:space="0" w:color="000000"/>
              <w:left w:val="nil"/>
              <w:bottom w:val="single" w:sz="12" w:space="0" w:color="000000"/>
              <w:right w:val="nil"/>
            </w:tcBorders>
          </w:tcPr>
          <w:p w14:paraId="0656EFE0" w14:textId="77777777" w:rsidR="00472FB6" w:rsidRDefault="00472FB6" w:rsidP="00CF521E">
            <w:pPr>
              <w:pStyle w:val="Tabletitle"/>
              <w:jc w:val="center"/>
            </w:pPr>
          </w:p>
        </w:tc>
      </w:tr>
      <w:tr w:rsidR="00472FB6" w14:paraId="7F74E8F9" w14:textId="77777777" w:rsidTr="00472FB6">
        <w:trPr>
          <w:jc w:val="center"/>
        </w:trPr>
        <w:tc>
          <w:tcPr>
            <w:tcW w:w="1418" w:type="dxa"/>
            <w:tcBorders>
              <w:top w:val="single" w:sz="18" w:space="0" w:color="000000"/>
              <w:left w:val="nil"/>
              <w:bottom w:val="single" w:sz="12" w:space="0" w:color="000000"/>
              <w:right w:val="nil"/>
            </w:tcBorders>
          </w:tcPr>
          <w:p w14:paraId="4FA48820" w14:textId="307AD497" w:rsidR="00472FB6" w:rsidRDefault="00472FB6" w:rsidP="00A0528C">
            <w:pPr>
              <w:pStyle w:val="Tabletitle"/>
            </w:pPr>
            <w:r>
              <w:t xml:space="preserve">2018              </w:t>
            </w:r>
          </w:p>
          <w:p w14:paraId="3A23191E" w14:textId="3B4DED12" w:rsidR="00472FB6" w:rsidRPr="00A0528C" w:rsidRDefault="00472FB6" w:rsidP="00472FB6">
            <w:pPr>
              <w:pStyle w:val="Tabletitle"/>
            </w:pPr>
            <w:r>
              <w:t xml:space="preserve">2019              2020              </w:t>
            </w:r>
          </w:p>
        </w:tc>
        <w:tc>
          <w:tcPr>
            <w:tcW w:w="1434" w:type="dxa"/>
            <w:tcBorders>
              <w:top w:val="single" w:sz="18" w:space="0" w:color="000000"/>
              <w:left w:val="nil"/>
              <w:bottom w:val="single" w:sz="12" w:space="0" w:color="000000"/>
              <w:right w:val="nil"/>
            </w:tcBorders>
          </w:tcPr>
          <w:p w14:paraId="50E9FD7D" w14:textId="77777777" w:rsidR="00472FB6" w:rsidRDefault="00472FB6" w:rsidP="00472FB6">
            <w:pPr>
              <w:pStyle w:val="Tabletitle"/>
              <w:tabs>
                <w:tab w:val="left" w:pos="1800"/>
              </w:tabs>
              <w:jc w:val="center"/>
            </w:pPr>
            <w:r>
              <w:t>0.654</w:t>
            </w:r>
          </w:p>
          <w:p w14:paraId="3BAE8EBC" w14:textId="378C9F76" w:rsidR="00472FB6" w:rsidRDefault="00472FB6" w:rsidP="00472FB6">
            <w:pPr>
              <w:pStyle w:val="Tabletitle"/>
              <w:jc w:val="center"/>
            </w:pPr>
            <w:r>
              <w:t>0.689</w:t>
            </w:r>
          </w:p>
          <w:p w14:paraId="32C76F90" w14:textId="79AEE3BC" w:rsidR="00472FB6" w:rsidRDefault="00472FB6" w:rsidP="00472FB6">
            <w:pPr>
              <w:pStyle w:val="Tabletitle"/>
              <w:jc w:val="center"/>
            </w:pPr>
            <w:r>
              <w:t>0.723</w:t>
            </w:r>
          </w:p>
        </w:tc>
        <w:tc>
          <w:tcPr>
            <w:tcW w:w="1279" w:type="dxa"/>
            <w:tcBorders>
              <w:top w:val="single" w:sz="18" w:space="0" w:color="000000"/>
              <w:left w:val="nil"/>
              <w:bottom w:val="single" w:sz="12" w:space="0" w:color="000000"/>
              <w:right w:val="nil"/>
            </w:tcBorders>
          </w:tcPr>
          <w:p w14:paraId="1281CD30" w14:textId="7EDB0122" w:rsidR="00472FB6" w:rsidRDefault="00472FB6" w:rsidP="00A0528C">
            <w:pPr>
              <w:pStyle w:val="Tabletitle"/>
              <w:tabs>
                <w:tab w:val="left" w:pos="1800"/>
              </w:tabs>
              <w:jc w:val="center"/>
            </w:pPr>
            <w:r>
              <w:t>0.543</w:t>
            </w:r>
          </w:p>
          <w:p w14:paraId="114A6741" w14:textId="34633601" w:rsidR="00472FB6" w:rsidRDefault="00472FB6" w:rsidP="00A0528C">
            <w:pPr>
              <w:pStyle w:val="Tabletitle"/>
              <w:tabs>
                <w:tab w:val="left" w:pos="1800"/>
              </w:tabs>
              <w:jc w:val="center"/>
            </w:pPr>
            <w:r>
              <w:t>0.672</w:t>
            </w:r>
          </w:p>
          <w:p w14:paraId="6F876B1D" w14:textId="272F1D03" w:rsidR="00472FB6" w:rsidRPr="00B52A91" w:rsidRDefault="00472FB6" w:rsidP="00A0528C">
            <w:pPr>
              <w:pStyle w:val="Tabletitle"/>
              <w:tabs>
                <w:tab w:val="left" w:pos="1800"/>
              </w:tabs>
              <w:jc w:val="center"/>
            </w:pPr>
            <w:r>
              <w:t>0.734</w:t>
            </w:r>
          </w:p>
        </w:tc>
        <w:tc>
          <w:tcPr>
            <w:tcW w:w="1612" w:type="dxa"/>
            <w:tcBorders>
              <w:top w:val="single" w:sz="18" w:space="0" w:color="000000"/>
              <w:left w:val="nil"/>
              <w:bottom w:val="single" w:sz="12" w:space="0" w:color="000000"/>
              <w:right w:val="nil"/>
            </w:tcBorders>
          </w:tcPr>
          <w:p w14:paraId="16EB526F" w14:textId="18604663" w:rsidR="00472FB6" w:rsidRDefault="00472FB6" w:rsidP="00CF521E">
            <w:pPr>
              <w:pStyle w:val="Tabletitle"/>
              <w:jc w:val="center"/>
            </w:pPr>
            <w:r>
              <w:t>0.</w:t>
            </w:r>
            <w:r w:rsidR="001C6A41">
              <w:t>402</w:t>
            </w:r>
          </w:p>
          <w:p w14:paraId="2A833EB2" w14:textId="77777777" w:rsidR="00472FB6" w:rsidRDefault="00472FB6" w:rsidP="00CF521E">
            <w:pPr>
              <w:pStyle w:val="Tabletitle"/>
              <w:jc w:val="center"/>
            </w:pPr>
            <w:r>
              <w:t>0.531</w:t>
            </w:r>
          </w:p>
          <w:p w14:paraId="392521DC" w14:textId="5D12D475" w:rsidR="00472FB6" w:rsidRPr="003D1A72" w:rsidRDefault="00472FB6" w:rsidP="00CF521E">
            <w:pPr>
              <w:pStyle w:val="Tabletitle"/>
              <w:jc w:val="center"/>
            </w:pPr>
            <w:r>
              <w:t>0.602</w:t>
            </w:r>
          </w:p>
        </w:tc>
        <w:tc>
          <w:tcPr>
            <w:tcW w:w="1672" w:type="dxa"/>
            <w:gridSpan w:val="2"/>
            <w:tcBorders>
              <w:top w:val="single" w:sz="18" w:space="0" w:color="000000"/>
              <w:left w:val="nil"/>
              <w:bottom w:val="single" w:sz="12" w:space="0" w:color="000000"/>
              <w:right w:val="nil"/>
            </w:tcBorders>
          </w:tcPr>
          <w:p w14:paraId="742B4D02" w14:textId="0293E1B1" w:rsidR="00472FB6" w:rsidRDefault="001C6A41" w:rsidP="00CF521E">
            <w:pPr>
              <w:pStyle w:val="Tabletitle"/>
              <w:jc w:val="center"/>
            </w:pPr>
            <w:r>
              <w:t>0.101</w:t>
            </w:r>
          </w:p>
          <w:p w14:paraId="6B4CD202" w14:textId="77777777" w:rsidR="00472FB6" w:rsidRDefault="00472FB6" w:rsidP="00CF521E">
            <w:pPr>
              <w:pStyle w:val="Tabletitle"/>
              <w:jc w:val="center"/>
            </w:pPr>
            <w:r>
              <w:t>0.154</w:t>
            </w:r>
          </w:p>
          <w:p w14:paraId="6090C52B" w14:textId="79305897" w:rsidR="00472FB6" w:rsidRPr="00E16767" w:rsidRDefault="00472FB6" w:rsidP="00CF521E">
            <w:pPr>
              <w:pStyle w:val="Tabletitle"/>
              <w:jc w:val="center"/>
            </w:pPr>
            <w:r>
              <w:t>0.176</w:t>
            </w:r>
          </w:p>
        </w:tc>
        <w:tc>
          <w:tcPr>
            <w:tcW w:w="1605" w:type="dxa"/>
            <w:tcBorders>
              <w:top w:val="single" w:sz="18" w:space="0" w:color="000000"/>
              <w:left w:val="nil"/>
              <w:bottom w:val="single" w:sz="12" w:space="0" w:color="000000"/>
              <w:right w:val="nil"/>
            </w:tcBorders>
          </w:tcPr>
          <w:p w14:paraId="4B5A4806" w14:textId="25C0CC4A" w:rsidR="00472FB6" w:rsidRDefault="001C6A41" w:rsidP="00CF521E">
            <w:pPr>
              <w:pStyle w:val="Tabletitle"/>
              <w:jc w:val="center"/>
            </w:pPr>
            <w:r>
              <w:t>0.</w:t>
            </w:r>
            <w:r w:rsidR="00BE7407">
              <w:t>346</w:t>
            </w:r>
          </w:p>
          <w:p w14:paraId="2B4EC04A" w14:textId="77777777" w:rsidR="00472FB6" w:rsidRDefault="00472FB6" w:rsidP="00CF521E">
            <w:pPr>
              <w:pStyle w:val="Tabletitle"/>
              <w:jc w:val="center"/>
            </w:pPr>
            <w:r>
              <w:t>0.441</w:t>
            </w:r>
          </w:p>
          <w:p w14:paraId="2CE8F111" w14:textId="122C3129" w:rsidR="00472FB6" w:rsidRDefault="00472FB6" w:rsidP="00CF521E">
            <w:pPr>
              <w:pStyle w:val="Tabletitle"/>
              <w:jc w:val="center"/>
            </w:pPr>
            <w:r>
              <w:t>0.487</w:t>
            </w:r>
          </w:p>
        </w:tc>
      </w:tr>
      <w:tr w:rsidR="00472FB6" w14:paraId="0CE3F1B1" w14:textId="77777777" w:rsidTr="00472FB6">
        <w:trPr>
          <w:jc w:val="center"/>
        </w:trPr>
        <w:tc>
          <w:tcPr>
            <w:tcW w:w="1418" w:type="dxa"/>
            <w:tcBorders>
              <w:top w:val="single" w:sz="18" w:space="0" w:color="000000"/>
              <w:left w:val="nil"/>
              <w:bottom w:val="single" w:sz="12" w:space="0" w:color="000000"/>
              <w:right w:val="nil"/>
            </w:tcBorders>
          </w:tcPr>
          <w:p w14:paraId="0D837F25" w14:textId="0AD45528" w:rsidR="00472FB6" w:rsidRDefault="00C40577" w:rsidP="00A0528C">
            <w:pPr>
              <w:pStyle w:val="Tabletitle"/>
            </w:pPr>
            <w:r w:rsidRPr="00C40577">
              <w:t>Educational institution</w:t>
            </w:r>
            <w:r w:rsidR="00472FB6">
              <w:t xml:space="preserve"> B</w:t>
            </w:r>
          </w:p>
        </w:tc>
        <w:tc>
          <w:tcPr>
            <w:tcW w:w="1434" w:type="dxa"/>
            <w:tcBorders>
              <w:top w:val="single" w:sz="18" w:space="0" w:color="000000"/>
              <w:left w:val="nil"/>
              <w:bottom w:val="single" w:sz="12" w:space="0" w:color="000000"/>
              <w:right w:val="nil"/>
            </w:tcBorders>
          </w:tcPr>
          <w:p w14:paraId="7B2D77FB" w14:textId="77777777" w:rsidR="00472FB6" w:rsidRPr="00B52A91" w:rsidRDefault="00472FB6" w:rsidP="00B52A91">
            <w:pPr>
              <w:pStyle w:val="Tabletitle"/>
              <w:tabs>
                <w:tab w:val="left" w:pos="1800"/>
              </w:tabs>
            </w:pPr>
          </w:p>
        </w:tc>
        <w:tc>
          <w:tcPr>
            <w:tcW w:w="1279" w:type="dxa"/>
            <w:tcBorders>
              <w:top w:val="single" w:sz="18" w:space="0" w:color="000000"/>
              <w:left w:val="nil"/>
              <w:bottom w:val="single" w:sz="12" w:space="0" w:color="000000"/>
              <w:right w:val="nil"/>
            </w:tcBorders>
          </w:tcPr>
          <w:p w14:paraId="08B16CB6" w14:textId="280FA4AE" w:rsidR="00472FB6" w:rsidRPr="00B52A91" w:rsidRDefault="00472FB6" w:rsidP="00B52A91">
            <w:pPr>
              <w:pStyle w:val="Tabletitle"/>
              <w:tabs>
                <w:tab w:val="left" w:pos="1800"/>
              </w:tabs>
            </w:pPr>
          </w:p>
        </w:tc>
        <w:tc>
          <w:tcPr>
            <w:tcW w:w="1612" w:type="dxa"/>
            <w:tcBorders>
              <w:top w:val="single" w:sz="18" w:space="0" w:color="000000"/>
              <w:left w:val="nil"/>
              <w:bottom w:val="single" w:sz="12" w:space="0" w:color="000000"/>
              <w:right w:val="nil"/>
            </w:tcBorders>
          </w:tcPr>
          <w:p w14:paraId="19A4336C" w14:textId="77777777" w:rsidR="00472FB6" w:rsidRPr="003D1A72" w:rsidRDefault="00472FB6" w:rsidP="00CF521E">
            <w:pPr>
              <w:pStyle w:val="Tabletitle"/>
              <w:jc w:val="center"/>
            </w:pPr>
          </w:p>
        </w:tc>
        <w:tc>
          <w:tcPr>
            <w:tcW w:w="1672" w:type="dxa"/>
            <w:gridSpan w:val="2"/>
            <w:tcBorders>
              <w:top w:val="single" w:sz="18" w:space="0" w:color="000000"/>
              <w:left w:val="nil"/>
              <w:bottom w:val="single" w:sz="12" w:space="0" w:color="000000"/>
              <w:right w:val="nil"/>
            </w:tcBorders>
          </w:tcPr>
          <w:p w14:paraId="4B557DA4" w14:textId="77777777" w:rsidR="00472FB6" w:rsidRPr="00E16767" w:rsidRDefault="00472FB6" w:rsidP="00CF521E">
            <w:pPr>
              <w:pStyle w:val="Tabletitle"/>
              <w:jc w:val="center"/>
            </w:pPr>
          </w:p>
        </w:tc>
        <w:tc>
          <w:tcPr>
            <w:tcW w:w="1605" w:type="dxa"/>
            <w:tcBorders>
              <w:top w:val="single" w:sz="18" w:space="0" w:color="000000"/>
              <w:left w:val="nil"/>
              <w:bottom w:val="single" w:sz="12" w:space="0" w:color="000000"/>
              <w:right w:val="nil"/>
            </w:tcBorders>
          </w:tcPr>
          <w:p w14:paraId="29C1DA64" w14:textId="77777777" w:rsidR="00472FB6" w:rsidRDefault="00472FB6" w:rsidP="00CF521E">
            <w:pPr>
              <w:pStyle w:val="Tabletitle"/>
              <w:jc w:val="center"/>
            </w:pPr>
          </w:p>
        </w:tc>
      </w:tr>
      <w:tr w:rsidR="00472FB6" w14:paraId="230AFF89" w14:textId="77777777" w:rsidTr="00472FB6">
        <w:trPr>
          <w:jc w:val="center"/>
        </w:trPr>
        <w:tc>
          <w:tcPr>
            <w:tcW w:w="1418" w:type="dxa"/>
            <w:tcBorders>
              <w:top w:val="single" w:sz="18" w:space="0" w:color="000000"/>
              <w:left w:val="nil"/>
              <w:bottom w:val="single" w:sz="12" w:space="0" w:color="000000"/>
              <w:right w:val="nil"/>
            </w:tcBorders>
          </w:tcPr>
          <w:p w14:paraId="64170546" w14:textId="5F2F304F" w:rsidR="00472FB6" w:rsidRDefault="00472FB6" w:rsidP="00A0528C">
            <w:pPr>
              <w:pStyle w:val="Tabletitle"/>
            </w:pPr>
            <w:r>
              <w:t xml:space="preserve">2018              </w:t>
            </w:r>
          </w:p>
          <w:p w14:paraId="2844C7EC" w14:textId="1CAE9282" w:rsidR="00472FB6" w:rsidRDefault="00472FB6" w:rsidP="00A0528C">
            <w:pPr>
              <w:pStyle w:val="Tabletitle"/>
            </w:pPr>
            <w:r>
              <w:t xml:space="preserve">2019              </w:t>
            </w:r>
          </w:p>
          <w:p w14:paraId="10D203B8" w14:textId="6626A097" w:rsidR="00472FB6" w:rsidRDefault="00472FB6" w:rsidP="00472FB6">
            <w:pPr>
              <w:pStyle w:val="Tabletitle"/>
            </w:pPr>
            <w:r>
              <w:t xml:space="preserve">2020              </w:t>
            </w:r>
          </w:p>
        </w:tc>
        <w:tc>
          <w:tcPr>
            <w:tcW w:w="1434" w:type="dxa"/>
            <w:tcBorders>
              <w:top w:val="single" w:sz="18" w:space="0" w:color="000000"/>
              <w:left w:val="nil"/>
              <w:bottom w:val="single" w:sz="12" w:space="0" w:color="000000"/>
              <w:right w:val="nil"/>
            </w:tcBorders>
          </w:tcPr>
          <w:p w14:paraId="305D1E4B" w14:textId="70374849" w:rsidR="00472FB6" w:rsidRDefault="00472FB6" w:rsidP="00472FB6">
            <w:pPr>
              <w:pStyle w:val="Tabletitle"/>
              <w:jc w:val="center"/>
            </w:pPr>
            <w:r>
              <w:t>0.834</w:t>
            </w:r>
          </w:p>
          <w:p w14:paraId="13DD082A" w14:textId="218EFF9D" w:rsidR="00472FB6" w:rsidRDefault="00472FB6" w:rsidP="00472FB6">
            <w:pPr>
              <w:pStyle w:val="Tabletitle"/>
              <w:jc w:val="center"/>
            </w:pPr>
            <w:r>
              <w:t>0.865</w:t>
            </w:r>
          </w:p>
          <w:p w14:paraId="0F406C64" w14:textId="72EBA0B0" w:rsidR="00472FB6" w:rsidRDefault="00472FB6" w:rsidP="00472FB6">
            <w:pPr>
              <w:pStyle w:val="Tabletitle"/>
              <w:tabs>
                <w:tab w:val="left" w:pos="1800"/>
              </w:tabs>
              <w:jc w:val="center"/>
            </w:pPr>
            <w:r>
              <w:t>0.887</w:t>
            </w:r>
          </w:p>
        </w:tc>
        <w:tc>
          <w:tcPr>
            <w:tcW w:w="1279" w:type="dxa"/>
            <w:tcBorders>
              <w:top w:val="single" w:sz="18" w:space="0" w:color="000000"/>
              <w:left w:val="nil"/>
              <w:bottom w:val="single" w:sz="12" w:space="0" w:color="000000"/>
              <w:right w:val="nil"/>
            </w:tcBorders>
          </w:tcPr>
          <w:p w14:paraId="4E29B1AD" w14:textId="1A60D10C" w:rsidR="00472FB6" w:rsidRDefault="00472FB6" w:rsidP="00A0528C">
            <w:pPr>
              <w:pStyle w:val="Tabletitle"/>
              <w:tabs>
                <w:tab w:val="left" w:pos="1800"/>
              </w:tabs>
              <w:jc w:val="center"/>
            </w:pPr>
            <w:r>
              <w:t>0.738</w:t>
            </w:r>
          </w:p>
          <w:p w14:paraId="49554F23" w14:textId="77777777" w:rsidR="00472FB6" w:rsidRDefault="00472FB6" w:rsidP="00A0528C">
            <w:pPr>
              <w:pStyle w:val="Tabletitle"/>
              <w:tabs>
                <w:tab w:val="left" w:pos="1800"/>
              </w:tabs>
              <w:jc w:val="center"/>
            </w:pPr>
            <w:r>
              <w:t>0.812</w:t>
            </w:r>
          </w:p>
          <w:p w14:paraId="63E56675" w14:textId="4E6A3B4F" w:rsidR="00472FB6" w:rsidRPr="00B52A91" w:rsidRDefault="00472FB6" w:rsidP="00A0528C">
            <w:pPr>
              <w:pStyle w:val="Tabletitle"/>
              <w:tabs>
                <w:tab w:val="left" w:pos="1800"/>
              </w:tabs>
              <w:jc w:val="center"/>
            </w:pPr>
            <w:r>
              <w:t>0.847</w:t>
            </w:r>
          </w:p>
        </w:tc>
        <w:tc>
          <w:tcPr>
            <w:tcW w:w="1612" w:type="dxa"/>
            <w:tcBorders>
              <w:top w:val="single" w:sz="18" w:space="0" w:color="000000"/>
              <w:left w:val="nil"/>
              <w:bottom w:val="single" w:sz="12" w:space="0" w:color="000000"/>
              <w:right w:val="nil"/>
            </w:tcBorders>
          </w:tcPr>
          <w:p w14:paraId="746B9B75" w14:textId="77777777" w:rsidR="00472FB6" w:rsidRDefault="00472FB6" w:rsidP="00CF521E">
            <w:pPr>
              <w:pStyle w:val="Tabletitle"/>
              <w:jc w:val="center"/>
            </w:pPr>
            <w:r>
              <w:t>0.781</w:t>
            </w:r>
          </w:p>
          <w:p w14:paraId="23CAE68C" w14:textId="77777777" w:rsidR="00472FB6" w:rsidRDefault="00472FB6" w:rsidP="00CF521E">
            <w:pPr>
              <w:pStyle w:val="Tabletitle"/>
              <w:jc w:val="center"/>
            </w:pPr>
            <w:r>
              <w:t>0.823</w:t>
            </w:r>
          </w:p>
          <w:p w14:paraId="729894AE" w14:textId="58AFA292" w:rsidR="00472FB6" w:rsidRPr="003D1A72" w:rsidRDefault="00472FB6" w:rsidP="00CF521E">
            <w:pPr>
              <w:pStyle w:val="Tabletitle"/>
              <w:jc w:val="center"/>
            </w:pPr>
            <w:r>
              <w:t>0.853</w:t>
            </w:r>
          </w:p>
        </w:tc>
        <w:tc>
          <w:tcPr>
            <w:tcW w:w="1672" w:type="dxa"/>
            <w:gridSpan w:val="2"/>
            <w:tcBorders>
              <w:top w:val="single" w:sz="18" w:space="0" w:color="000000"/>
              <w:left w:val="nil"/>
              <w:bottom w:val="single" w:sz="12" w:space="0" w:color="000000"/>
              <w:right w:val="nil"/>
            </w:tcBorders>
          </w:tcPr>
          <w:p w14:paraId="57CBF05E" w14:textId="77777777" w:rsidR="00472FB6" w:rsidRDefault="00472FB6" w:rsidP="00CF521E">
            <w:pPr>
              <w:pStyle w:val="Tabletitle"/>
              <w:jc w:val="center"/>
            </w:pPr>
            <w:r>
              <w:t>0.264</w:t>
            </w:r>
          </w:p>
          <w:p w14:paraId="05065903" w14:textId="77777777" w:rsidR="00472FB6" w:rsidRDefault="00472FB6" w:rsidP="00CF521E">
            <w:pPr>
              <w:pStyle w:val="Tabletitle"/>
              <w:jc w:val="center"/>
            </w:pPr>
            <w:r>
              <w:t>0.212</w:t>
            </w:r>
          </w:p>
          <w:p w14:paraId="628CD2EA" w14:textId="3735E3D0" w:rsidR="00472FB6" w:rsidRPr="00E16767" w:rsidRDefault="00472FB6" w:rsidP="00CF521E">
            <w:pPr>
              <w:pStyle w:val="Tabletitle"/>
              <w:jc w:val="center"/>
            </w:pPr>
            <w:r>
              <w:t>0.276</w:t>
            </w:r>
          </w:p>
        </w:tc>
        <w:tc>
          <w:tcPr>
            <w:tcW w:w="1605" w:type="dxa"/>
            <w:tcBorders>
              <w:top w:val="single" w:sz="18" w:space="0" w:color="000000"/>
              <w:left w:val="nil"/>
              <w:bottom w:val="single" w:sz="12" w:space="0" w:color="000000"/>
              <w:right w:val="nil"/>
            </w:tcBorders>
          </w:tcPr>
          <w:p w14:paraId="078598AD" w14:textId="77777777" w:rsidR="00472FB6" w:rsidRDefault="00472FB6" w:rsidP="00CF521E">
            <w:pPr>
              <w:pStyle w:val="Tabletitle"/>
              <w:jc w:val="center"/>
            </w:pPr>
            <w:r>
              <w:t>0.596</w:t>
            </w:r>
          </w:p>
          <w:p w14:paraId="240EB73F" w14:textId="77777777" w:rsidR="00472FB6" w:rsidRDefault="00472FB6" w:rsidP="00CF521E">
            <w:pPr>
              <w:pStyle w:val="Tabletitle"/>
              <w:jc w:val="center"/>
            </w:pPr>
            <w:r>
              <w:t>0.592</w:t>
            </w:r>
          </w:p>
          <w:p w14:paraId="4F845703" w14:textId="04EE578C" w:rsidR="00472FB6" w:rsidRDefault="00472FB6" w:rsidP="00CF521E">
            <w:pPr>
              <w:pStyle w:val="Tabletitle"/>
              <w:jc w:val="center"/>
            </w:pPr>
            <w:r>
              <w:t>0.641</w:t>
            </w:r>
          </w:p>
        </w:tc>
      </w:tr>
      <w:tr w:rsidR="00472FB6" w14:paraId="4AEAE361" w14:textId="77777777" w:rsidTr="00472FB6">
        <w:trPr>
          <w:jc w:val="center"/>
        </w:trPr>
        <w:tc>
          <w:tcPr>
            <w:tcW w:w="1418" w:type="dxa"/>
            <w:tcBorders>
              <w:top w:val="single" w:sz="18" w:space="0" w:color="000000"/>
              <w:left w:val="nil"/>
              <w:bottom w:val="single" w:sz="12" w:space="0" w:color="000000"/>
              <w:right w:val="nil"/>
            </w:tcBorders>
          </w:tcPr>
          <w:p w14:paraId="0B4B6B60" w14:textId="287E7073" w:rsidR="00472FB6" w:rsidRDefault="00C40577" w:rsidP="009E460E">
            <w:pPr>
              <w:pStyle w:val="Tabletitle"/>
            </w:pPr>
            <w:r w:rsidRPr="00C40577">
              <w:t>Educational institution</w:t>
            </w:r>
            <w:r w:rsidR="00472FB6">
              <w:t xml:space="preserve"> D</w:t>
            </w:r>
          </w:p>
        </w:tc>
        <w:tc>
          <w:tcPr>
            <w:tcW w:w="1434" w:type="dxa"/>
            <w:tcBorders>
              <w:top w:val="single" w:sz="18" w:space="0" w:color="000000"/>
              <w:left w:val="nil"/>
              <w:bottom w:val="single" w:sz="12" w:space="0" w:color="000000"/>
              <w:right w:val="nil"/>
            </w:tcBorders>
          </w:tcPr>
          <w:p w14:paraId="2BC7838E" w14:textId="77777777" w:rsidR="00472FB6" w:rsidRDefault="00472FB6" w:rsidP="00CF521E">
            <w:pPr>
              <w:pStyle w:val="Tabletitle"/>
              <w:jc w:val="center"/>
            </w:pPr>
          </w:p>
        </w:tc>
        <w:tc>
          <w:tcPr>
            <w:tcW w:w="1279" w:type="dxa"/>
            <w:tcBorders>
              <w:top w:val="single" w:sz="18" w:space="0" w:color="000000"/>
              <w:left w:val="nil"/>
              <w:bottom w:val="single" w:sz="12" w:space="0" w:color="000000"/>
              <w:right w:val="nil"/>
            </w:tcBorders>
          </w:tcPr>
          <w:p w14:paraId="6762F460" w14:textId="358AE031" w:rsidR="00472FB6" w:rsidRDefault="00472FB6" w:rsidP="00CF521E">
            <w:pPr>
              <w:pStyle w:val="Tabletitle"/>
              <w:jc w:val="center"/>
            </w:pPr>
          </w:p>
        </w:tc>
        <w:tc>
          <w:tcPr>
            <w:tcW w:w="1775" w:type="dxa"/>
            <w:gridSpan w:val="2"/>
            <w:tcBorders>
              <w:top w:val="single" w:sz="18" w:space="0" w:color="000000"/>
              <w:left w:val="nil"/>
              <w:bottom w:val="single" w:sz="12" w:space="0" w:color="000000"/>
              <w:right w:val="nil"/>
            </w:tcBorders>
          </w:tcPr>
          <w:p w14:paraId="5A45F10C" w14:textId="77777777" w:rsidR="00472FB6" w:rsidRDefault="00472FB6" w:rsidP="00CF521E">
            <w:pPr>
              <w:pStyle w:val="Tabletitle"/>
              <w:jc w:val="center"/>
            </w:pPr>
          </w:p>
        </w:tc>
        <w:tc>
          <w:tcPr>
            <w:tcW w:w="1509" w:type="dxa"/>
            <w:tcBorders>
              <w:top w:val="single" w:sz="18" w:space="0" w:color="000000"/>
              <w:left w:val="nil"/>
              <w:bottom w:val="single" w:sz="12" w:space="0" w:color="000000"/>
              <w:right w:val="nil"/>
            </w:tcBorders>
          </w:tcPr>
          <w:p w14:paraId="483D41F6" w14:textId="77777777" w:rsidR="00472FB6" w:rsidRDefault="00472FB6" w:rsidP="00CF521E">
            <w:pPr>
              <w:pStyle w:val="Tabletitle"/>
              <w:jc w:val="center"/>
            </w:pPr>
          </w:p>
        </w:tc>
        <w:tc>
          <w:tcPr>
            <w:tcW w:w="1605" w:type="dxa"/>
            <w:tcBorders>
              <w:top w:val="single" w:sz="18" w:space="0" w:color="000000"/>
              <w:left w:val="nil"/>
              <w:bottom w:val="single" w:sz="12" w:space="0" w:color="000000"/>
              <w:right w:val="nil"/>
            </w:tcBorders>
          </w:tcPr>
          <w:p w14:paraId="711843B8" w14:textId="77777777" w:rsidR="00472FB6" w:rsidRDefault="00472FB6" w:rsidP="00CF521E">
            <w:pPr>
              <w:pStyle w:val="Tabletitle"/>
              <w:jc w:val="center"/>
            </w:pPr>
          </w:p>
        </w:tc>
      </w:tr>
      <w:tr w:rsidR="00472FB6" w14:paraId="708BF3E0" w14:textId="77777777" w:rsidTr="00472FB6">
        <w:trPr>
          <w:jc w:val="center"/>
        </w:trPr>
        <w:tc>
          <w:tcPr>
            <w:tcW w:w="1418" w:type="dxa"/>
            <w:tcBorders>
              <w:top w:val="single" w:sz="18" w:space="0" w:color="000000"/>
              <w:left w:val="nil"/>
              <w:bottom w:val="single" w:sz="12" w:space="0" w:color="000000"/>
              <w:right w:val="nil"/>
            </w:tcBorders>
          </w:tcPr>
          <w:p w14:paraId="0BD6E599" w14:textId="0637210B" w:rsidR="00472FB6" w:rsidRDefault="00472FB6" w:rsidP="009E460E">
            <w:pPr>
              <w:pStyle w:val="Tabletitle"/>
            </w:pPr>
            <w:r>
              <w:t xml:space="preserve">2018               </w:t>
            </w:r>
          </w:p>
          <w:p w14:paraId="49BF727D" w14:textId="5CED5AD7" w:rsidR="00472FB6" w:rsidRDefault="00472FB6" w:rsidP="00472FB6">
            <w:pPr>
              <w:pStyle w:val="Tabletitle"/>
            </w:pPr>
            <w:r>
              <w:t xml:space="preserve">2019               2020               </w:t>
            </w:r>
          </w:p>
        </w:tc>
        <w:tc>
          <w:tcPr>
            <w:tcW w:w="1434" w:type="dxa"/>
            <w:tcBorders>
              <w:top w:val="single" w:sz="18" w:space="0" w:color="000000"/>
              <w:left w:val="nil"/>
              <w:bottom w:val="single" w:sz="12" w:space="0" w:color="000000"/>
              <w:right w:val="nil"/>
            </w:tcBorders>
          </w:tcPr>
          <w:p w14:paraId="46F7CD78" w14:textId="77777777" w:rsidR="00472FB6" w:rsidRDefault="00472FB6" w:rsidP="00472FB6">
            <w:pPr>
              <w:pStyle w:val="Tabletitle"/>
              <w:jc w:val="center"/>
            </w:pPr>
            <w:r>
              <w:t>0.683</w:t>
            </w:r>
          </w:p>
          <w:p w14:paraId="2B924FEF" w14:textId="77777777" w:rsidR="00472FB6" w:rsidRDefault="00472FB6" w:rsidP="00472FB6">
            <w:pPr>
              <w:pStyle w:val="Tabletitle"/>
              <w:jc w:val="center"/>
            </w:pPr>
            <w:r>
              <w:t>0.725</w:t>
            </w:r>
          </w:p>
          <w:p w14:paraId="6DB23731" w14:textId="18C2BFD3" w:rsidR="00472FB6" w:rsidRDefault="00472FB6" w:rsidP="00472FB6">
            <w:pPr>
              <w:pStyle w:val="Tabletitle"/>
              <w:jc w:val="center"/>
            </w:pPr>
            <w:r>
              <w:t>0.789</w:t>
            </w:r>
          </w:p>
        </w:tc>
        <w:tc>
          <w:tcPr>
            <w:tcW w:w="1279" w:type="dxa"/>
            <w:tcBorders>
              <w:top w:val="single" w:sz="18" w:space="0" w:color="000000"/>
              <w:left w:val="nil"/>
              <w:bottom w:val="single" w:sz="12" w:space="0" w:color="000000"/>
              <w:right w:val="nil"/>
            </w:tcBorders>
          </w:tcPr>
          <w:p w14:paraId="596A794D" w14:textId="200EAA91" w:rsidR="00472FB6" w:rsidRDefault="00472FB6" w:rsidP="00CF521E">
            <w:pPr>
              <w:pStyle w:val="Tabletitle"/>
              <w:jc w:val="center"/>
            </w:pPr>
            <w:r>
              <w:t>0.564</w:t>
            </w:r>
          </w:p>
          <w:p w14:paraId="07C98FE7" w14:textId="77777777" w:rsidR="00472FB6" w:rsidRDefault="00472FB6" w:rsidP="00CF521E">
            <w:pPr>
              <w:pStyle w:val="Tabletitle"/>
              <w:jc w:val="center"/>
            </w:pPr>
            <w:r>
              <w:t>0.679</w:t>
            </w:r>
          </w:p>
          <w:p w14:paraId="5097EED7" w14:textId="1C000804" w:rsidR="00472FB6" w:rsidRDefault="00472FB6" w:rsidP="00CF521E">
            <w:pPr>
              <w:pStyle w:val="Tabletitle"/>
              <w:jc w:val="center"/>
            </w:pPr>
            <w:r>
              <w:t>0.726</w:t>
            </w:r>
          </w:p>
        </w:tc>
        <w:tc>
          <w:tcPr>
            <w:tcW w:w="1775" w:type="dxa"/>
            <w:gridSpan w:val="2"/>
            <w:tcBorders>
              <w:top w:val="single" w:sz="18" w:space="0" w:color="000000"/>
              <w:left w:val="nil"/>
              <w:bottom w:val="single" w:sz="12" w:space="0" w:color="000000"/>
              <w:right w:val="nil"/>
            </w:tcBorders>
          </w:tcPr>
          <w:p w14:paraId="1B2D6BD3" w14:textId="1781393C" w:rsidR="00472FB6" w:rsidRDefault="00472FB6" w:rsidP="00CF521E">
            <w:pPr>
              <w:pStyle w:val="Tabletitle"/>
              <w:jc w:val="center"/>
            </w:pPr>
            <w:r>
              <w:t>0.643</w:t>
            </w:r>
          </w:p>
          <w:p w14:paraId="085DDCA3" w14:textId="77777777" w:rsidR="00472FB6" w:rsidRDefault="00472FB6" w:rsidP="00CF521E">
            <w:pPr>
              <w:pStyle w:val="Tabletitle"/>
              <w:jc w:val="center"/>
            </w:pPr>
            <w:r>
              <w:t>0.671</w:t>
            </w:r>
          </w:p>
          <w:p w14:paraId="6FB2883E" w14:textId="1D1899B1" w:rsidR="00472FB6" w:rsidRDefault="00472FB6" w:rsidP="00CF521E">
            <w:pPr>
              <w:pStyle w:val="Tabletitle"/>
              <w:jc w:val="center"/>
            </w:pPr>
            <w:r>
              <w:t>0.698</w:t>
            </w:r>
          </w:p>
        </w:tc>
        <w:tc>
          <w:tcPr>
            <w:tcW w:w="1509" w:type="dxa"/>
            <w:tcBorders>
              <w:top w:val="single" w:sz="18" w:space="0" w:color="000000"/>
              <w:left w:val="nil"/>
              <w:bottom w:val="single" w:sz="12" w:space="0" w:color="000000"/>
              <w:right w:val="nil"/>
            </w:tcBorders>
          </w:tcPr>
          <w:p w14:paraId="57195B0C" w14:textId="77777777" w:rsidR="00472FB6" w:rsidRDefault="00472FB6" w:rsidP="00CF521E">
            <w:pPr>
              <w:pStyle w:val="Tabletitle"/>
              <w:jc w:val="center"/>
            </w:pPr>
            <w:r>
              <w:t>0.187</w:t>
            </w:r>
          </w:p>
          <w:p w14:paraId="22521D9B" w14:textId="77777777" w:rsidR="00472FB6" w:rsidRDefault="00472FB6" w:rsidP="00CF521E">
            <w:pPr>
              <w:pStyle w:val="Tabletitle"/>
              <w:jc w:val="center"/>
            </w:pPr>
            <w:r>
              <w:t>0.232</w:t>
            </w:r>
          </w:p>
          <w:p w14:paraId="2F21A012" w14:textId="255DAD38" w:rsidR="00472FB6" w:rsidRDefault="00472FB6" w:rsidP="00CF521E">
            <w:pPr>
              <w:pStyle w:val="Tabletitle"/>
              <w:jc w:val="center"/>
            </w:pPr>
            <w:r>
              <w:t>0.321</w:t>
            </w:r>
          </w:p>
        </w:tc>
        <w:tc>
          <w:tcPr>
            <w:tcW w:w="1605" w:type="dxa"/>
            <w:tcBorders>
              <w:top w:val="single" w:sz="18" w:space="0" w:color="000000"/>
              <w:left w:val="nil"/>
              <w:bottom w:val="single" w:sz="12" w:space="0" w:color="000000"/>
              <w:right w:val="nil"/>
            </w:tcBorders>
          </w:tcPr>
          <w:p w14:paraId="13485DC5" w14:textId="77777777" w:rsidR="00472FB6" w:rsidRDefault="00472FB6" w:rsidP="00CF521E">
            <w:pPr>
              <w:pStyle w:val="Tabletitle"/>
              <w:jc w:val="center"/>
            </w:pPr>
            <w:r>
              <w:t>0.464</w:t>
            </w:r>
          </w:p>
          <w:p w14:paraId="5ED44C10" w14:textId="77777777" w:rsidR="00472FB6" w:rsidRDefault="00472FB6" w:rsidP="00CF521E">
            <w:pPr>
              <w:pStyle w:val="Tabletitle"/>
              <w:jc w:val="center"/>
            </w:pPr>
            <w:r>
              <w:t>0.526</w:t>
            </w:r>
          </w:p>
          <w:p w14:paraId="38069B98" w14:textId="2AC31793" w:rsidR="00472FB6" w:rsidRDefault="00472FB6" w:rsidP="00CF521E">
            <w:pPr>
              <w:pStyle w:val="Tabletitle"/>
              <w:jc w:val="center"/>
            </w:pPr>
            <w:r>
              <w:t>0.598</w:t>
            </w:r>
          </w:p>
        </w:tc>
      </w:tr>
      <w:tr w:rsidR="00472FB6" w14:paraId="25ED6EA5" w14:textId="77777777" w:rsidTr="00472FB6">
        <w:trPr>
          <w:jc w:val="center"/>
        </w:trPr>
        <w:tc>
          <w:tcPr>
            <w:tcW w:w="1418" w:type="dxa"/>
            <w:tcBorders>
              <w:top w:val="single" w:sz="18" w:space="0" w:color="000000"/>
              <w:left w:val="nil"/>
              <w:bottom w:val="single" w:sz="12" w:space="0" w:color="000000"/>
              <w:right w:val="nil"/>
            </w:tcBorders>
          </w:tcPr>
          <w:p w14:paraId="39616F95" w14:textId="36E7110D" w:rsidR="00472FB6" w:rsidRPr="00472FB6" w:rsidRDefault="00C40577" w:rsidP="009E460E">
            <w:pPr>
              <w:pStyle w:val="Tabletitle"/>
              <w:rPr>
                <w:lang w:val="uk-UA"/>
              </w:rPr>
            </w:pPr>
            <w:r w:rsidRPr="00C40577">
              <w:t>Educational institution</w:t>
            </w:r>
            <w:r w:rsidR="00472FB6">
              <w:t xml:space="preserve"> J</w:t>
            </w:r>
          </w:p>
        </w:tc>
        <w:tc>
          <w:tcPr>
            <w:tcW w:w="1434" w:type="dxa"/>
            <w:tcBorders>
              <w:top w:val="single" w:sz="18" w:space="0" w:color="000000"/>
              <w:left w:val="nil"/>
              <w:bottom w:val="single" w:sz="12" w:space="0" w:color="000000"/>
              <w:right w:val="nil"/>
            </w:tcBorders>
          </w:tcPr>
          <w:p w14:paraId="323D0838" w14:textId="77777777" w:rsidR="00472FB6" w:rsidRDefault="00472FB6" w:rsidP="00CF521E">
            <w:pPr>
              <w:pStyle w:val="Tabletitle"/>
              <w:jc w:val="center"/>
            </w:pPr>
          </w:p>
        </w:tc>
        <w:tc>
          <w:tcPr>
            <w:tcW w:w="1279" w:type="dxa"/>
            <w:tcBorders>
              <w:top w:val="single" w:sz="18" w:space="0" w:color="000000"/>
              <w:left w:val="nil"/>
              <w:bottom w:val="single" w:sz="12" w:space="0" w:color="000000"/>
              <w:right w:val="nil"/>
            </w:tcBorders>
          </w:tcPr>
          <w:p w14:paraId="6A026BB0" w14:textId="68FC4DAE" w:rsidR="00472FB6" w:rsidRDefault="00472FB6" w:rsidP="00CF521E">
            <w:pPr>
              <w:pStyle w:val="Tabletitle"/>
              <w:jc w:val="center"/>
            </w:pPr>
          </w:p>
        </w:tc>
        <w:tc>
          <w:tcPr>
            <w:tcW w:w="1775" w:type="dxa"/>
            <w:gridSpan w:val="2"/>
            <w:tcBorders>
              <w:top w:val="single" w:sz="18" w:space="0" w:color="000000"/>
              <w:left w:val="nil"/>
              <w:bottom w:val="single" w:sz="12" w:space="0" w:color="000000"/>
              <w:right w:val="nil"/>
            </w:tcBorders>
          </w:tcPr>
          <w:p w14:paraId="75D0599B" w14:textId="77777777" w:rsidR="00472FB6" w:rsidRDefault="00472FB6" w:rsidP="00CF521E">
            <w:pPr>
              <w:pStyle w:val="Tabletitle"/>
              <w:jc w:val="center"/>
            </w:pPr>
          </w:p>
        </w:tc>
        <w:tc>
          <w:tcPr>
            <w:tcW w:w="1509" w:type="dxa"/>
            <w:tcBorders>
              <w:top w:val="single" w:sz="18" w:space="0" w:color="000000"/>
              <w:left w:val="nil"/>
              <w:bottom w:val="single" w:sz="12" w:space="0" w:color="000000"/>
              <w:right w:val="nil"/>
            </w:tcBorders>
          </w:tcPr>
          <w:p w14:paraId="3D4B77A0" w14:textId="77777777" w:rsidR="00472FB6" w:rsidRDefault="00472FB6" w:rsidP="00CF521E">
            <w:pPr>
              <w:pStyle w:val="Tabletitle"/>
              <w:jc w:val="center"/>
            </w:pPr>
          </w:p>
        </w:tc>
        <w:tc>
          <w:tcPr>
            <w:tcW w:w="1605" w:type="dxa"/>
            <w:tcBorders>
              <w:top w:val="single" w:sz="18" w:space="0" w:color="000000"/>
              <w:left w:val="nil"/>
              <w:bottom w:val="single" w:sz="12" w:space="0" w:color="000000"/>
              <w:right w:val="nil"/>
            </w:tcBorders>
          </w:tcPr>
          <w:p w14:paraId="79EA207E" w14:textId="1E83B1DF" w:rsidR="00472FB6" w:rsidRDefault="00472FB6" w:rsidP="00CF521E">
            <w:pPr>
              <w:pStyle w:val="Tabletitle"/>
              <w:jc w:val="center"/>
            </w:pPr>
          </w:p>
        </w:tc>
      </w:tr>
      <w:tr w:rsidR="00472FB6" w14:paraId="31FB451B" w14:textId="77777777" w:rsidTr="00472FB6">
        <w:trPr>
          <w:jc w:val="center"/>
        </w:trPr>
        <w:tc>
          <w:tcPr>
            <w:tcW w:w="1418" w:type="dxa"/>
            <w:tcBorders>
              <w:top w:val="single" w:sz="12" w:space="0" w:color="000000"/>
              <w:left w:val="nil"/>
              <w:bottom w:val="nil"/>
              <w:right w:val="nil"/>
            </w:tcBorders>
          </w:tcPr>
          <w:p w14:paraId="73CF5598" w14:textId="1E20E42E" w:rsidR="00472FB6" w:rsidRPr="00B52A91" w:rsidRDefault="00472FB6" w:rsidP="00472FB6">
            <w:pPr>
              <w:pStyle w:val="Tabletitle"/>
              <w:rPr>
                <w:lang w:val="uk-UA"/>
              </w:rPr>
            </w:pPr>
            <w:r>
              <w:t>2018</w:t>
            </w:r>
            <w:r>
              <w:rPr>
                <w:lang w:val="uk-UA"/>
              </w:rPr>
              <w:t xml:space="preserve">        </w:t>
            </w:r>
            <w:r>
              <w:t xml:space="preserve">     </w:t>
            </w:r>
            <w:r>
              <w:rPr>
                <w:lang w:val="uk-UA"/>
              </w:rPr>
              <w:t xml:space="preserve">  </w:t>
            </w:r>
          </w:p>
        </w:tc>
        <w:tc>
          <w:tcPr>
            <w:tcW w:w="1434" w:type="dxa"/>
            <w:tcBorders>
              <w:top w:val="single" w:sz="12" w:space="0" w:color="000000"/>
              <w:left w:val="nil"/>
              <w:bottom w:val="nil"/>
              <w:right w:val="nil"/>
            </w:tcBorders>
          </w:tcPr>
          <w:p w14:paraId="0F9C643A" w14:textId="6EDE76F9" w:rsidR="00472FB6" w:rsidRDefault="00472FB6" w:rsidP="00E16767">
            <w:pPr>
              <w:pStyle w:val="Tabletitle"/>
              <w:jc w:val="center"/>
              <w:rPr>
                <w:lang w:val="uk-UA"/>
              </w:rPr>
            </w:pPr>
            <w:r>
              <w:t>0.678</w:t>
            </w:r>
            <w:r>
              <w:rPr>
                <w:lang w:val="uk-UA"/>
              </w:rPr>
              <w:t xml:space="preserve">              </w:t>
            </w:r>
          </w:p>
        </w:tc>
        <w:tc>
          <w:tcPr>
            <w:tcW w:w="1279" w:type="dxa"/>
            <w:tcBorders>
              <w:top w:val="single" w:sz="12" w:space="0" w:color="000000"/>
              <w:left w:val="nil"/>
              <w:bottom w:val="nil"/>
              <w:right w:val="nil"/>
            </w:tcBorders>
          </w:tcPr>
          <w:p w14:paraId="741392D7" w14:textId="6A71176B" w:rsidR="00472FB6" w:rsidRPr="00B52A91" w:rsidRDefault="00472FB6" w:rsidP="00E16767">
            <w:pPr>
              <w:pStyle w:val="Tabletitle"/>
              <w:jc w:val="center"/>
              <w:rPr>
                <w:lang w:val="uk-UA"/>
              </w:rPr>
            </w:pPr>
            <w:r>
              <w:rPr>
                <w:lang w:val="uk-UA"/>
              </w:rPr>
              <w:t>0.762</w:t>
            </w:r>
          </w:p>
        </w:tc>
        <w:tc>
          <w:tcPr>
            <w:tcW w:w="1775" w:type="dxa"/>
            <w:gridSpan w:val="2"/>
            <w:tcBorders>
              <w:top w:val="single" w:sz="12" w:space="0" w:color="000000"/>
              <w:left w:val="nil"/>
              <w:bottom w:val="nil"/>
              <w:right w:val="nil"/>
            </w:tcBorders>
          </w:tcPr>
          <w:p w14:paraId="0F9558C2" w14:textId="273695FF" w:rsidR="00472FB6" w:rsidRPr="003D1A72" w:rsidRDefault="00472FB6" w:rsidP="00CF521E">
            <w:pPr>
              <w:pStyle w:val="Tabletitle"/>
              <w:jc w:val="center"/>
              <w:rPr>
                <w:lang w:val="uk-UA"/>
              </w:rPr>
            </w:pPr>
            <w:r>
              <w:rPr>
                <w:lang w:val="uk-UA"/>
              </w:rPr>
              <w:t>0.563</w:t>
            </w:r>
          </w:p>
        </w:tc>
        <w:tc>
          <w:tcPr>
            <w:tcW w:w="1509" w:type="dxa"/>
            <w:tcBorders>
              <w:top w:val="single" w:sz="12" w:space="0" w:color="000000"/>
              <w:left w:val="nil"/>
              <w:bottom w:val="nil"/>
              <w:right w:val="nil"/>
            </w:tcBorders>
          </w:tcPr>
          <w:p w14:paraId="10393D4F" w14:textId="59E7E997" w:rsidR="00472FB6" w:rsidRPr="00E16767" w:rsidRDefault="00472FB6" w:rsidP="00CF521E">
            <w:pPr>
              <w:pStyle w:val="Tabletitle"/>
              <w:jc w:val="center"/>
              <w:rPr>
                <w:lang w:val="uk-UA"/>
              </w:rPr>
            </w:pPr>
            <w:r>
              <w:rPr>
                <w:lang w:val="uk-UA"/>
              </w:rPr>
              <w:t>0.121</w:t>
            </w:r>
          </w:p>
        </w:tc>
        <w:tc>
          <w:tcPr>
            <w:tcW w:w="1605" w:type="dxa"/>
            <w:tcBorders>
              <w:top w:val="single" w:sz="12" w:space="0" w:color="000000"/>
              <w:left w:val="nil"/>
              <w:bottom w:val="nil"/>
              <w:right w:val="nil"/>
            </w:tcBorders>
          </w:tcPr>
          <w:p w14:paraId="2DF52E3A" w14:textId="271A7633" w:rsidR="00472FB6" w:rsidRDefault="00472FB6" w:rsidP="00CF521E">
            <w:pPr>
              <w:pStyle w:val="Tabletitle"/>
              <w:jc w:val="center"/>
            </w:pPr>
            <w:r>
              <w:t>0.433</w:t>
            </w:r>
          </w:p>
        </w:tc>
      </w:tr>
      <w:tr w:rsidR="00472FB6" w14:paraId="62612895" w14:textId="77777777" w:rsidTr="00472FB6">
        <w:trPr>
          <w:jc w:val="center"/>
        </w:trPr>
        <w:tc>
          <w:tcPr>
            <w:tcW w:w="1418" w:type="dxa"/>
            <w:tcBorders>
              <w:top w:val="nil"/>
              <w:left w:val="nil"/>
              <w:bottom w:val="nil"/>
              <w:right w:val="nil"/>
            </w:tcBorders>
          </w:tcPr>
          <w:p w14:paraId="0F96F514" w14:textId="0B8DB57B" w:rsidR="00472FB6" w:rsidRPr="00B52A91" w:rsidRDefault="00472FB6" w:rsidP="00472FB6">
            <w:pPr>
              <w:pStyle w:val="Tabletitle"/>
              <w:jc w:val="left"/>
              <w:rPr>
                <w:lang w:val="uk-UA"/>
              </w:rPr>
            </w:pPr>
            <w:r>
              <w:rPr>
                <w:lang w:val="uk-UA"/>
              </w:rPr>
              <w:t xml:space="preserve">2019         </w:t>
            </w:r>
            <w:r>
              <w:t xml:space="preserve">     </w:t>
            </w:r>
            <w:r>
              <w:rPr>
                <w:lang w:val="uk-UA"/>
              </w:rPr>
              <w:t xml:space="preserve"> </w:t>
            </w:r>
          </w:p>
        </w:tc>
        <w:tc>
          <w:tcPr>
            <w:tcW w:w="1434" w:type="dxa"/>
            <w:tcBorders>
              <w:top w:val="nil"/>
              <w:left w:val="nil"/>
              <w:bottom w:val="nil"/>
              <w:right w:val="nil"/>
            </w:tcBorders>
          </w:tcPr>
          <w:p w14:paraId="733AFA92" w14:textId="326B9600" w:rsidR="00472FB6" w:rsidRDefault="00472FB6" w:rsidP="00E16767">
            <w:pPr>
              <w:pStyle w:val="Tabletitle"/>
              <w:jc w:val="center"/>
              <w:rPr>
                <w:lang w:val="uk-UA"/>
              </w:rPr>
            </w:pPr>
            <w:r>
              <w:rPr>
                <w:lang w:val="uk-UA"/>
              </w:rPr>
              <w:t xml:space="preserve">0.781         </w:t>
            </w:r>
          </w:p>
        </w:tc>
        <w:tc>
          <w:tcPr>
            <w:tcW w:w="1279" w:type="dxa"/>
            <w:tcBorders>
              <w:top w:val="nil"/>
              <w:left w:val="nil"/>
              <w:bottom w:val="nil"/>
              <w:right w:val="nil"/>
            </w:tcBorders>
          </w:tcPr>
          <w:p w14:paraId="2D44B2B2" w14:textId="7DBDBE50" w:rsidR="00472FB6" w:rsidRPr="00B52A91" w:rsidRDefault="00472FB6" w:rsidP="00E16767">
            <w:pPr>
              <w:pStyle w:val="Tabletitle"/>
              <w:jc w:val="center"/>
              <w:rPr>
                <w:lang w:val="uk-UA"/>
              </w:rPr>
            </w:pPr>
            <w:r>
              <w:rPr>
                <w:lang w:val="uk-UA"/>
              </w:rPr>
              <w:t>0.821</w:t>
            </w:r>
          </w:p>
        </w:tc>
        <w:tc>
          <w:tcPr>
            <w:tcW w:w="1775" w:type="dxa"/>
            <w:gridSpan w:val="2"/>
            <w:tcBorders>
              <w:top w:val="nil"/>
              <w:left w:val="nil"/>
              <w:bottom w:val="nil"/>
              <w:right w:val="nil"/>
            </w:tcBorders>
          </w:tcPr>
          <w:p w14:paraId="54D8942A" w14:textId="23B7DBCF" w:rsidR="00472FB6" w:rsidRPr="00E16767" w:rsidRDefault="00472FB6" w:rsidP="00CF521E">
            <w:pPr>
              <w:pStyle w:val="Tabletitle"/>
              <w:jc w:val="center"/>
              <w:rPr>
                <w:lang w:val="uk-UA"/>
              </w:rPr>
            </w:pPr>
            <w:r>
              <w:rPr>
                <w:lang w:val="uk-UA"/>
              </w:rPr>
              <w:t>0.623</w:t>
            </w:r>
          </w:p>
        </w:tc>
        <w:tc>
          <w:tcPr>
            <w:tcW w:w="1509" w:type="dxa"/>
            <w:tcBorders>
              <w:top w:val="nil"/>
              <w:left w:val="nil"/>
              <w:bottom w:val="nil"/>
              <w:right w:val="nil"/>
            </w:tcBorders>
          </w:tcPr>
          <w:p w14:paraId="1B0EA487" w14:textId="0314EE9A" w:rsidR="00472FB6" w:rsidRPr="00E16767" w:rsidRDefault="00472FB6" w:rsidP="00CF521E">
            <w:pPr>
              <w:pStyle w:val="Tabletitle"/>
              <w:jc w:val="center"/>
              <w:rPr>
                <w:lang w:val="uk-UA"/>
              </w:rPr>
            </w:pPr>
            <w:r>
              <w:rPr>
                <w:lang w:val="uk-UA"/>
              </w:rPr>
              <w:t>0.185</w:t>
            </w:r>
          </w:p>
        </w:tc>
        <w:tc>
          <w:tcPr>
            <w:tcW w:w="1605" w:type="dxa"/>
            <w:tcBorders>
              <w:top w:val="nil"/>
              <w:left w:val="nil"/>
              <w:bottom w:val="nil"/>
              <w:right w:val="nil"/>
            </w:tcBorders>
          </w:tcPr>
          <w:p w14:paraId="3F881382" w14:textId="4F89617B" w:rsidR="00472FB6" w:rsidRDefault="00472FB6" w:rsidP="00CF521E">
            <w:pPr>
              <w:pStyle w:val="Tabletitle"/>
              <w:jc w:val="center"/>
            </w:pPr>
            <w:r>
              <w:t>0.521</w:t>
            </w:r>
          </w:p>
        </w:tc>
      </w:tr>
      <w:tr w:rsidR="00472FB6" w14:paraId="782673A2" w14:textId="77777777" w:rsidTr="00472FB6">
        <w:trPr>
          <w:jc w:val="center"/>
        </w:trPr>
        <w:tc>
          <w:tcPr>
            <w:tcW w:w="1418" w:type="dxa"/>
            <w:tcBorders>
              <w:top w:val="nil"/>
              <w:left w:val="nil"/>
              <w:bottom w:val="single" w:sz="18" w:space="0" w:color="000000"/>
              <w:right w:val="nil"/>
            </w:tcBorders>
          </w:tcPr>
          <w:p w14:paraId="445ECB79" w14:textId="44326297" w:rsidR="00472FB6" w:rsidRPr="00B52A91" w:rsidRDefault="00472FB6" w:rsidP="00472FB6">
            <w:pPr>
              <w:pStyle w:val="Tabletitle"/>
              <w:rPr>
                <w:lang w:val="uk-UA"/>
              </w:rPr>
            </w:pPr>
            <w:r>
              <w:rPr>
                <w:lang w:val="uk-UA"/>
              </w:rPr>
              <w:t xml:space="preserve">2020        </w:t>
            </w:r>
            <w:r>
              <w:t xml:space="preserve">     </w:t>
            </w:r>
            <w:r>
              <w:rPr>
                <w:lang w:val="uk-UA"/>
              </w:rPr>
              <w:t xml:space="preserve">  </w:t>
            </w:r>
          </w:p>
        </w:tc>
        <w:tc>
          <w:tcPr>
            <w:tcW w:w="1434" w:type="dxa"/>
            <w:tcBorders>
              <w:top w:val="nil"/>
              <w:left w:val="nil"/>
              <w:bottom w:val="single" w:sz="18" w:space="0" w:color="000000"/>
              <w:right w:val="nil"/>
            </w:tcBorders>
          </w:tcPr>
          <w:p w14:paraId="2C6A35E5" w14:textId="5BFD0CD3" w:rsidR="00472FB6" w:rsidRDefault="00472FB6" w:rsidP="00E16767">
            <w:pPr>
              <w:pStyle w:val="Tabletitle"/>
              <w:jc w:val="center"/>
              <w:rPr>
                <w:lang w:val="uk-UA"/>
              </w:rPr>
            </w:pPr>
            <w:r>
              <w:rPr>
                <w:lang w:val="uk-UA"/>
              </w:rPr>
              <w:t xml:space="preserve">0.792      </w:t>
            </w:r>
          </w:p>
        </w:tc>
        <w:tc>
          <w:tcPr>
            <w:tcW w:w="1279" w:type="dxa"/>
            <w:tcBorders>
              <w:top w:val="nil"/>
              <w:left w:val="nil"/>
              <w:bottom w:val="single" w:sz="18" w:space="0" w:color="000000"/>
              <w:right w:val="nil"/>
            </w:tcBorders>
          </w:tcPr>
          <w:p w14:paraId="03B0B7A7" w14:textId="38ABA874" w:rsidR="00472FB6" w:rsidRPr="00B52A91" w:rsidRDefault="00472FB6" w:rsidP="00E16767">
            <w:pPr>
              <w:pStyle w:val="Tabletitle"/>
              <w:jc w:val="center"/>
              <w:rPr>
                <w:lang w:val="uk-UA"/>
              </w:rPr>
            </w:pPr>
            <w:r>
              <w:rPr>
                <w:lang w:val="uk-UA"/>
              </w:rPr>
              <w:t>0.854</w:t>
            </w:r>
          </w:p>
        </w:tc>
        <w:tc>
          <w:tcPr>
            <w:tcW w:w="1775" w:type="dxa"/>
            <w:gridSpan w:val="2"/>
            <w:tcBorders>
              <w:top w:val="nil"/>
              <w:left w:val="nil"/>
              <w:bottom w:val="single" w:sz="18" w:space="0" w:color="000000"/>
              <w:right w:val="nil"/>
            </w:tcBorders>
          </w:tcPr>
          <w:p w14:paraId="36748588" w14:textId="299B8475" w:rsidR="00472FB6" w:rsidRPr="00E16767" w:rsidRDefault="00472FB6" w:rsidP="00CF521E">
            <w:pPr>
              <w:pStyle w:val="Tabletitle"/>
              <w:jc w:val="center"/>
              <w:rPr>
                <w:lang w:val="uk-UA"/>
              </w:rPr>
            </w:pPr>
            <w:r>
              <w:rPr>
                <w:lang w:val="uk-UA"/>
              </w:rPr>
              <w:t>0.689</w:t>
            </w:r>
          </w:p>
        </w:tc>
        <w:tc>
          <w:tcPr>
            <w:tcW w:w="1509" w:type="dxa"/>
            <w:tcBorders>
              <w:top w:val="nil"/>
              <w:left w:val="nil"/>
              <w:bottom w:val="single" w:sz="18" w:space="0" w:color="000000"/>
              <w:right w:val="nil"/>
            </w:tcBorders>
          </w:tcPr>
          <w:p w14:paraId="469B9058" w14:textId="337FAD78" w:rsidR="00472FB6" w:rsidRPr="00E16767" w:rsidRDefault="00472FB6" w:rsidP="00CF521E">
            <w:pPr>
              <w:pStyle w:val="Tabletitle"/>
              <w:jc w:val="center"/>
              <w:rPr>
                <w:lang w:val="uk-UA"/>
              </w:rPr>
            </w:pPr>
            <w:r>
              <w:rPr>
                <w:lang w:val="uk-UA"/>
              </w:rPr>
              <w:t>0.197</w:t>
            </w:r>
          </w:p>
        </w:tc>
        <w:tc>
          <w:tcPr>
            <w:tcW w:w="1605" w:type="dxa"/>
            <w:tcBorders>
              <w:top w:val="nil"/>
              <w:left w:val="nil"/>
              <w:bottom w:val="single" w:sz="18" w:space="0" w:color="000000"/>
              <w:right w:val="nil"/>
            </w:tcBorders>
          </w:tcPr>
          <w:p w14:paraId="2D823B37" w14:textId="05A5181A" w:rsidR="00472FB6" w:rsidRPr="001202DB" w:rsidRDefault="00472FB6" w:rsidP="00CF521E">
            <w:pPr>
              <w:pStyle w:val="Tabletitle"/>
              <w:jc w:val="center"/>
              <w:rPr>
                <w:lang w:val="uk-UA"/>
              </w:rPr>
            </w:pPr>
            <w:r>
              <w:rPr>
                <w:lang w:val="uk-UA"/>
              </w:rPr>
              <w:t>0.550</w:t>
            </w:r>
          </w:p>
        </w:tc>
      </w:tr>
    </w:tbl>
    <w:p w14:paraId="3EC691FF" w14:textId="3682B2A3" w:rsidR="00EF374E" w:rsidRPr="00EF374E" w:rsidRDefault="00EF374E" w:rsidP="003E6076">
      <w:pPr>
        <w:rPr>
          <w:lang w:val="uk-UA"/>
        </w:rPr>
      </w:pPr>
      <w:r w:rsidRPr="00EF374E">
        <w:t>Source: Compiled by authors</w:t>
      </w:r>
    </w:p>
    <w:p w14:paraId="64ADC7B3" w14:textId="79D2FC6F" w:rsidR="00EF374E" w:rsidRDefault="00EF374E" w:rsidP="003E6076">
      <w:pPr>
        <w:rPr>
          <w:lang w:val="uk-UA"/>
        </w:rPr>
      </w:pPr>
    </w:p>
    <w:p w14:paraId="2E2B296F" w14:textId="2AF37BE4" w:rsidR="00EF374E" w:rsidRPr="00B8625B" w:rsidRDefault="0064626D" w:rsidP="007B316E">
      <w:pPr>
        <w:ind w:firstLine="709"/>
        <w:rPr>
          <w:lang w:val="uk-UA"/>
        </w:rPr>
      </w:pPr>
      <w:r w:rsidRPr="0064626D">
        <w:t xml:space="preserve">According to the calculations of the quantitative value of the integrated index of the security level of the information ecosystem of the educational institution </w:t>
      </w:r>
      <w:r>
        <w:t>using</w:t>
      </w:r>
      <w:r w:rsidRPr="0064626D">
        <w:t xml:space="preserve"> the proposed method, the following conclusions were made. All objects of research, namely educational institutions, had a positive dynamics of changes in the integrated index of the security level of the information ecosystem. The conclusion can be made about the increasing level of information ecosystem in national educational institutions. This situation was facilitated by the fact that most educational institutions were forced to work in distance learning mode due to quarantine restrictions during the COVID-19 pandemic. The transition to a distance learning system in national educational institutions has highlighted the problems of the information ecosystem. This concerned both the technical provision of educational institutions with means for distance teaching of academic disciplines and the level of staff training on the ability to use technical means for distance learning of students. The forced transition to distance learning has attracted the attention of the administration of educational institutions on the problems of information support of the learning process. Thus, it can be stated that the security level of all educational institutions, which were involved in the analysis, increased due to timely management decisions</w:t>
      </w:r>
      <w:r w:rsidR="00B8625B">
        <w:rPr>
          <w:lang w:val="uk-UA"/>
        </w:rPr>
        <w:t>.</w:t>
      </w:r>
    </w:p>
    <w:p w14:paraId="5D98834C" w14:textId="5975414E" w:rsidR="007B316E" w:rsidRDefault="0069364B" w:rsidP="00B8625B">
      <w:pPr>
        <w:ind w:firstLine="709"/>
        <w:rPr>
          <w:lang w:val="uk-UA"/>
        </w:rPr>
      </w:pPr>
      <w:r w:rsidRPr="0069364B">
        <w:t>According to the calculations of the quantitative value of the integrated index of the security level of the information ecosystem of the educational institution, it is necessary to analyze the qualitative state of the security level of the information ecosystem of the educational institution in accordance with D. Harrington’s theory (Table 3)</w:t>
      </w:r>
      <w:r w:rsidR="00B8625B">
        <w:rPr>
          <w:lang w:val="uk-UA"/>
        </w:rPr>
        <w:t>.</w:t>
      </w:r>
    </w:p>
    <w:p w14:paraId="23C821F5" w14:textId="4FCB8959" w:rsidR="00472FB6" w:rsidRDefault="00472FB6" w:rsidP="003E6076">
      <w:pPr>
        <w:rPr>
          <w:lang w:val="uk-UA"/>
        </w:rPr>
      </w:pPr>
    </w:p>
    <w:p w14:paraId="78069206" w14:textId="383BA45C" w:rsidR="00472FB6" w:rsidRPr="00472FB6" w:rsidRDefault="00472FB6" w:rsidP="00472FB6">
      <w:pPr>
        <w:pStyle w:val="Tablenumber"/>
        <w:rPr>
          <w:lang w:val="uk-UA"/>
        </w:rPr>
      </w:pPr>
      <w:bookmarkStart w:id="1" w:name="_Ref37069322"/>
      <w:r>
        <w:t xml:space="preserve">Table </w:t>
      </w:r>
      <w:bookmarkEnd w:id="1"/>
      <w:r>
        <w:rPr>
          <w:noProof/>
          <w:lang w:val="uk-UA"/>
        </w:rPr>
        <w:t>3</w:t>
      </w:r>
    </w:p>
    <w:p w14:paraId="2F1CF4A7" w14:textId="54F92A97" w:rsidR="00472FB6" w:rsidRPr="00AD59C2" w:rsidRDefault="0069364B" w:rsidP="00472FB6">
      <w:pPr>
        <w:pStyle w:val="Tablenumber"/>
        <w:rPr>
          <w:rFonts w:ascii="Times New Roman" w:hAnsi="Times New Roman" w:cs="Times New Roman"/>
          <w:b w:val="0"/>
          <w:bCs w:val="0"/>
        </w:rPr>
      </w:pPr>
      <w:r w:rsidRPr="00AD59C2">
        <w:rPr>
          <w:rFonts w:ascii="Times New Roman" w:hAnsi="Times New Roman" w:cs="Times New Roman"/>
          <w:b w:val="0"/>
          <w:bCs w:val="0"/>
        </w:rPr>
        <w:t>The determination of</w:t>
      </w:r>
      <w:r w:rsidR="00472FB6" w:rsidRPr="00AD59C2">
        <w:rPr>
          <w:rFonts w:ascii="Times New Roman" w:hAnsi="Times New Roman" w:cs="Times New Roman"/>
          <w:b w:val="0"/>
          <w:bCs w:val="0"/>
        </w:rPr>
        <w:t xml:space="preserve"> the </w:t>
      </w:r>
      <w:r w:rsidRPr="00AD59C2">
        <w:rPr>
          <w:rFonts w:ascii="Times New Roman" w:hAnsi="Times New Roman" w:cs="Times New Roman"/>
          <w:b w:val="0"/>
          <w:bCs w:val="0"/>
        </w:rPr>
        <w:t>security level</w:t>
      </w:r>
      <w:r w:rsidR="00472FB6" w:rsidRPr="00AD59C2">
        <w:rPr>
          <w:rFonts w:ascii="Times New Roman" w:hAnsi="Times New Roman" w:cs="Times New Roman"/>
          <w:b w:val="0"/>
          <w:bCs w:val="0"/>
        </w:rPr>
        <w:t xml:space="preserve"> of the information ecosystem of an educational institution a</w:t>
      </w:r>
      <w:r w:rsidRPr="00AD59C2">
        <w:rPr>
          <w:rFonts w:ascii="Times New Roman" w:hAnsi="Times New Roman" w:cs="Times New Roman"/>
          <w:b w:val="0"/>
          <w:bCs w:val="0"/>
        </w:rPr>
        <w:t>ccording to the calculated</w:t>
      </w:r>
      <w:r w:rsidR="00B8625B" w:rsidRPr="00AD59C2">
        <w:rPr>
          <w:rFonts w:ascii="Times New Roman" w:hAnsi="Times New Roman" w:cs="Times New Roman"/>
          <w:b w:val="0"/>
          <w:bCs w:val="0"/>
          <w:lang w:val="uk-UA"/>
        </w:rPr>
        <w:t xml:space="preserve"> </w:t>
      </w:r>
      <w:r w:rsidR="00472FB6" w:rsidRPr="00AD59C2">
        <w:rPr>
          <w:rFonts w:ascii="Times New Roman" w:hAnsi="Times New Roman" w:cs="Times New Roman"/>
          <w:b w:val="0"/>
          <w:bCs w:val="0"/>
        </w:rPr>
        <w:t>integral index</w:t>
      </w:r>
      <w:r w:rsidR="00AD59C2" w:rsidRPr="00AD59C2">
        <w:rPr>
          <w:rFonts w:ascii="Times New Roman" w:hAnsi="Times New Roman" w:cs="Times New Roman"/>
          <w:b w:val="0"/>
          <w:bCs w:val="0"/>
        </w:rPr>
        <w:t xml:space="preserve"> of the level</w:t>
      </w:r>
    </w:p>
    <w:tbl>
      <w:tblPr>
        <w:tblStyle w:val="a6"/>
        <w:tblW w:w="0" w:type="auto"/>
        <w:jc w:val="center"/>
        <w:tblLook w:val="04A0" w:firstRow="1" w:lastRow="0" w:firstColumn="1" w:lastColumn="0" w:noHBand="0" w:noVBand="1"/>
      </w:tblPr>
      <w:tblGrid>
        <w:gridCol w:w="1276"/>
        <w:gridCol w:w="142"/>
        <w:gridCol w:w="142"/>
        <w:gridCol w:w="2268"/>
        <w:gridCol w:w="1836"/>
        <w:gridCol w:w="2700"/>
      </w:tblGrid>
      <w:tr w:rsidR="00472FB6" w14:paraId="22BBF0BE" w14:textId="77777777" w:rsidTr="001C6A41">
        <w:trPr>
          <w:jc w:val="center"/>
        </w:trPr>
        <w:tc>
          <w:tcPr>
            <w:tcW w:w="1276" w:type="dxa"/>
            <w:tcBorders>
              <w:top w:val="single" w:sz="18" w:space="0" w:color="000000"/>
              <w:left w:val="nil"/>
              <w:bottom w:val="single" w:sz="12" w:space="0" w:color="000000"/>
              <w:right w:val="nil"/>
            </w:tcBorders>
          </w:tcPr>
          <w:p w14:paraId="04E289E8" w14:textId="55573810" w:rsidR="00472FB6" w:rsidRPr="00BE7407" w:rsidRDefault="00472FB6" w:rsidP="00CF521E">
            <w:pPr>
              <w:pStyle w:val="Tabletitle"/>
              <w:jc w:val="center"/>
              <w:rPr>
                <w:rFonts w:asciiTheme="minorHAnsi" w:hAnsiTheme="minorHAnsi"/>
                <w:lang w:val="ru-RU"/>
              </w:rPr>
            </w:pPr>
            <w:r w:rsidRPr="00BE7407">
              <w:rPr>
                <w:rFonts w:asciiTheme="minorHAnsi" w:hAnsiTheme="minorHAnsi"/>
              </w:rPr>
              <w:t>Period</w:t>
            </w:r>
            <w:r w:rsidRPr="00BE7407">
              <w:rPr>
                <w:rFonts w:asciiTheme="minorHAnsi" w:hAnsiTheme="minorHAnsi"/>
                <w:lang w:val="ru-RU"/>
              </w:rPr>
              <w:t xml:space="preserve">              </w:t>
            </w:r>
          </w:p>
        </w:tc>
        <w:tc>
          <w:tcPr>
            <w:tcW w:w="2552" w:type="dxa"/>
            <w:gridSpan w:val="3"/>
            <w:tcBorders>
              <w:top w:val="single" w:sz="18" w:space="0" w:color="000000"/>
              <w:left w:val="nil"/>
              <w:bottom w:val="single" w:sz="12" w:space="0" w:color="000000"/>
              <w:right w:val="nil"/>
            </w:tcBorders>
          </w:tcPr>
          <w:p w14:paraId="2E396D37" w14:textId="1E3206A3" w:rsidR="00472FB6" w:rsidRPr="00BE7407" w:rsidRDefault="00472FB6" w:rsidP="00AD59C2">
            <w:pPr>
              <w:pStyle w:val="Tabletitle"/>
              <w:jc w:val="center"/>
              <w:rPr>
                <w:rFonts w:asciiTheme="minorHAnsi" w:hAnsiTheme="minorHAnsi" w:cs="Times New Roman"/>
              </w:rPr>
            </w:pPr>
            <w:r w:rsidRPr="00BE7407">
              <w:rPr>
                <w:rFonts w:asciiTheme="minorHAnsi" w:hAnsiTheme="minorHAnsi" w:cs="Times New Roman"/>
              </w:rPr>
              <w:t xml:space="preserve">Integral index of the </w:t>
            </w:r>
            <w:r w:rsidR="00AD59C2">
              <w:rPr>
                <w:rFonts w:asciiTheme="minorHAnsi" w:hAnsiTheme="minorHAnsi" w:cs="Times New Roman"/>
              </w:rPr>
              <w:t>security level</w:t>
            </w:r>
            <w:r w:rsidRPr="00BE7407">
              <w:rPr>
                <w:rFonts w:asciiTheme="minorHAnsi" w:hAnsiTheme="minorHAnsi" w:cs="Times New Roman"/>
              </w:rPr>
              <w:t xml:space="preserve"> of the information ecosystem of an educational institution</w:t>
            </w:r>
          </w:p>
        </w:tc>
        <w:tc>
          <w:tcPr>
            <w:tcW w:w="1836" w:type="dxa"/>
            <w:tcBorders>
              <w:top w:val="single" w:sz="18" w:space="0" w:color="000000"/>
              <w:left w:val="nil"/>
              <w:bottom w:val="single" w:sz="12" w:space="0" w:color="000000"/>
              <w:right w:val="nil"/>
            </w:tcBorders>
          </w:tcPr>
          <w:p w14:paraId="7DB066FC" w14:textId="101524B1" w:rsidR="00472FB6" w:rsidRPr="00BE7407" w:rsidRDefault="00472FB6" w:rsidP="00472FB6">
            <w:pPr>
              <w:pStyle w:val="Tabletitle"/>
              <w:jc w:val="center"/>
              <w:rPr>
                <w:rFonts w:asciiTheme="minorHAnsi" w:hAnsiTheme="minorHAnsi" w:cs="Times New Roman"/>
              </w:rPr>
            </w:pPr>
            <w:r w:rsidRPr="00BE7407">
              <w:rPr>
                <w:rFonts w:asciiTheme="minorHAnsi" w:hAnsiTheme="minorHAnsi" w:cs="Times New Roman"/>
              </w:rPr>
              <w:t>I</w:t>
            </w:r>
            <w:r w:rsidR="00AD59C2">
              <w:rPr>
                <w:rFonts w:asciiTheme="minorHAnsi" w:hAnsiTheme="minorHAnsi" w:cs="Times New Roman"/>
              </w:rPr>
              <w:t>nterval according to</w:t>
            </w:r>
          </w:p>
          <w:p w14:paraId="01D13797" w14:textId="3B13CA55" w:rsidR="00472FB6" w:rsidRPr="00BE7407" w:rsidRDefault="00472FB6" w:rsidP="001C6A41">
            <w:pPr>
              <w:pStyle w:val="Tabletitle"/>
              <w:ind w:hanging="111"/>
              <w:jc w:val="center"/>
              <w:rPr>
                <w:rFonts w:asciiTheme="minorHAnsi" w:hAnsiTheme="minorHAnsi" w:cs="Times New Roman"/>
              </w:rPr>
            </w:pPr>
            <w:r w:rsidRPr="00BE7407">
              <w:rPr>
                <w:rFonts w:asciiTheme="minorHAnsi" w:hAnsiTheme="minorHAnsi" w:cs="Times New Roman"/>
              </w:rPr>
              <w:t>D. Harrington</w:t>
            </w:r>
            <w:r w:rsidR="00AD59C2">
              <w:rPr>
                <w:rFonts w:asciiTheme="minorHAnsi" w:hAnsiTheme="minorHAnsi" w:cs="Times New Roman"/>
              </w:rPr>
              <w:t>’s</w:t>
            </w:r>
            <w:r w:rsidRPr="00BE7407">
              <w:rPr>
                <w:rFonts w:asciiTheme="minorHAnsi" w:hAnsiTheme="minorHAnsi" w:cs="Times New Roman"/>
              </w:rPr>
              <w:t xml:space="preserve"> theory</w:t>
            </w:r>
          </w:p>
        </w:tc>
        <w:tc>
          <w:tcPr>
            <w:tcW w:w="2700" w:type="dxa"/>
            <w:tcBorders>
              <w:top w:val="single" w:sz="18" w:space="0" w:color="000000"/>
              <w:left w:val="nil"/>
              <w:bottom w:val="single" w:sz="12" w:space="0" w:color="000000"/>
              <w:right w:val="nil"/>
            </w:tcBorders>
          </w:tcPr>
          <w:p w14:paraId="524E5912" w14:textId="79F2EA85" w:rsidR="00472FB6" w:rsidRPr="00BE7407" w:rsidRDefault="001C6A41" w:rsidP="00AD59C2">
            <w:pPr>
              <w:pStyle w:val="Tabletitle"/>
              <w:jc w:val="center"/>
              <w:rPr>
                <w:rFonts w:asciiTheme="minorHAnsi" w:hAnsiTheme="minorHAnsi"/>
              </w:rPr>
            </w:pPr>
            <w:r w:rsidRPr="00BE7407">
              <w:rPr>
                <w:rFonts w:asciiTheme="minorHAnsi" w:hAnsiTheme="minorHAnsi" w:cs="Times New Roman"/>
              </w:rPr>
              <w:t xml:space="preserve">The </w:t>
            </w:r>
            <w:r w:rsidR="00AD59C2">
              <w:rPr>
                <w:rFonts w:asciiTheme="minorHAnsi" w:hAnsiTheme="minorHAnsi" w:cs="Times New Roman"/>
              </w:rPr>
              <w:t>security level</w:t>
            </w:r>
            <w:r w:rsidRPr="00BE7407">
              <w:rPr>
                <w:rFonts w:asciiTheme="minorHAnsi" w:hAnsiTheme="minorHAnsi" w:cs="Times New Roman"/>
              </w:rPr>
              <w:t xml:space="preserve"> of the information ecosystem of an educational institution</w:t>
            </w:r>
          </w:p>
        </w:tc>
      </w:tr>
      <w:tr w:rsidR="001C6A41" w14:paraId="316170F5" w14:textId="77777777" w:rsidTr="001C6A41">
        <w:trPr>
          <w:jc w:val="center"/>
        </w:trPr>
        <w:tc>
          <w:tcPr>
            <w:tcW w:w="1418" w:type="dxa"/>
            <w:gridSpan w:val="2"/>
            <w:tcBorders>
              <w:top w:val="single" w:sz="18" w:space="0" w:color="000000"/>
              <w:left w:val="nil"/>
              <w:bottom w:val="single" w:sz="12" w:space="0" w:color="000000"/>
              <w:right w:val="nil"/>
            </w:tcBorders>
          </w:tcPr>
          <w:p w14:paraId="6CD20847" w14:textId="1BF87C43" w:rsidR="001C6A41" w:rsidRPr="00BE7407" w:rsidRDefault="00C40577" w:rsidP="001C6A41">
            <w:pPr>
              <w:pStyle w:val="Tabletitle"/>
              <w:jc w:val="center"/>
              <w:rPr>
                <w:rFonts w:asciiTheme="minorHAnsi" w:hAnsiTheme="minorHAnsi"/>
              </w:rPr>
            </w:pPr>
            <w:r w:rsidRPr="00C40577">
              <w:rPr>
                <w:rFonts w:asciiTheme="minorHAnsi" w:hAnsiTheme="minorHAnsi"/>
              </w:rPr>
              <w:t>Educational institution</w:t>
            </w:r>
            <w:r w:rsidR="001C6A41" w:rsidRPr="00BE7407">
              <w:rPr>
                <w:rFonts w:asciiTheme="minorHAnsi" w:hAnsiTheme="minorHAnsi"/>
              </w:rPr>
              <w:t xml:space="preserve"> А</w:t>
            </w:r>
          </w:p>
        </w:tc>
        <w:tc>
          <w:tcPr>
            <w:tcW w:w="2410" w:type="dxa"/>
            <w:gridSpan w:val="2"/>
            <w:tcBorders>
              <w:top w:val="single" w:sz="18" w:space="0" w:color="000000"/>
              <w:left w:val="nil"/>
              <w:bottom w:val="single" w:sz="12" w:space="0" w:color="000000"/>
              <w:right w:val="nil"/>
            </w:tcBorders>
          </w:tcPr>
          <w:p w14:paraId="509488D9" w14:textId="77777777" w:rsidR="001C6A41" w:rsidRPr="00BE7407" w:rsidRDefault="001C6A41" w:rsidP="001C6A41">
            <w:pPr>
              <w:pStyle w:val="Tabletitle"/>
              <w:jc w:val="center"/>
              <w:rPr>
                <w:rFonts w:asciiTheme="minorHAnsi" w:hAnsiTheme="minorHAnsi"/>
              </w:rPr>
            </w:pPr>
          </w:p>
        </w:tc>
        <w:tc>
          <w:tcPr>
            <w:tcW w:w="1836" w:type="dxa"/>
            <w:tcBorders>
              <w:top w:val="single" w:sz="18" w:space="0" w:color="000000"/>
              <w:left w:val="nil"/>
              <w:bottom w:val="single" w:sz="12" w:space="0" w:color="000000"/>
              <w:right w:val="nil"/>
            </w:tcBorders>
          </w:tcPr>
          <w:p w14:paraId="6D52CCD0" w14:textId="77777777" w:rsidR="001C6A41" w:rsidRPr="00BE7407" w:rsidRDefault="001C6A41" w:rsidP="001C6A41">
            <w:pPr>
              <w:pStyle w:val="Tabletitle"/>
              <w:jc w:val="center"/>
              <w:rPr>
                <w:rFonts w:asciiTheme="minorHAnsi" w:hAnsiTheme="minorHAnsi"/>
              </w:rPr>
            </w:pPr>
          </w:p>
        </w:tc>
        <w:tc>
          <w:tcPr>
            <w:tcW w:w="2700" w:type="dxa"/>
            <w:tcBorders>
              <w:top w:val="single" w:sz="18" w:space="0" w:color="000000"/>
              <w:left w:val="nil"/>
              <w:bottom w:val="single" w:sz="12" w:space="0" w:color="000000"/>
              <w:right w:val="nil"/>
            </w:tcBorders>
          </w:tcPr>
          <w:p w14:paraId="1C883B8E" w14:textId="77777777" w:rsidR="001C6A41" w:rsidRPr="00BE7407" w:rsidRDefault="001C6A41" w:rsidP="001C6A41">
            <w:pPr>
              <w:pStyle w:val="Tabletitle"/>
              <w:jc w:val="center"/>
              <w:rPr>
                <w:rFonts w:asciiTheme="minorHAnsi" w:hAnsiTheme="minorHAnsi"/>
              </w:rPr>
            </w:pPr>
          </w:p>
        </w:tc>
      </w:tr>
      <w:tr w:rsidR="001C6A41" w14:paraId="3DCBAA46" w14:textId="77777777" w:rsidTr="001C6A41">
        <w:trPr>
          <w:jc w:val="center"/>
        </w:trPr>
        <w:tc>
          <w:tcPr>
            <w:tcW w:w="1418" w:type="dxa"/>
            <w:gridSpan w:val="2"/>
            <w:tcBorders>
              <w:top w:val="single" w:sz="18" w:space="0" w:color="000000"/>
              <w:left w:val="nil"/>
              <w:bottom w:val="single" w:sz="12" w:space="0" w:color="000000"/>
              <w:right w:val="nil"/>
            </w:tcBorders>
          </w:tcPr>
          <w:p w14:paraId="2E6A5535" w14:textId="77777777" w:rsidR="001C6A41" w:rsidRPr="00BE7407" w:rsidRDefault="001C6A41" w:rsidP="001C6A41">
            <w:pPr>
              <w:pStyle w:val="Tabletitle"/>
              <w:jc w:val="left"/>
              <w:rPr>
                <w:rFonts w:asciiTheme="minorHAnsi" w:hAnsiTheme="minorHAnsi"/>
              </w:rPr>
            </w:pPr>
            <w:r w:rsidRPr="00BE7407">
              <w:rPr>
                <w:rFonts w:asciiTheme="minorHAnsi" w:hAnsiTheme="minorHAnsi"/>
              </w:rPr>
              <w:t>2018</w:t>
            </w:r>
          </w:p>
          <w:p w14:paraId="5B875E90" w14:textId="77777777" w:rsidR="001C6A41" w:rsidRPr="00BE7407" w:rsidRDefault="001C6A41" w:rsidP="001C6A41">
            <w:pPr>
              <w:pStyle w:val="Tabletitle"/>
              <w:jc w:val="left"/>
              <w:rPr>
                <w:rFonts w:asciiTheme="minorHAnsi" w:hAnsiTheme="minorHAnsi"/>
              </w:rPr>
            </w:pPr>
            <w:r w:rsidRPr="00BE7407">
              <w:rPr>
                <w:rFonts w:asciiTheme="minorHAnsi" w:hAnsiTheme="minorHAnsi"/>
              </w:rPr>
              <w:t>2019</w:t>
            </w:r>
          </w:p>
          <w:p w14:paraId="6CB42935" w14:textId="1704F4B8" w:rsidR="001C6A41" w:rsidRPr="00BE7407" w:rsidRDefault="001C6A41" w:rsidP="001C6A41">
            <w:pPr>
              <w:pStyle w:val="Tabletitle"/>
              <w:jc w:val="left"/>
              <w:rPr>
                <w:rFonts w:asciiTheme="minorHAnsi" w:hAnsiTheme="minorHAnsi"/>
              </w:rPr>
            </w:pPr>
            <w:r w:rsidRPr="00BE7407">
              <w:rPr>
                <w:rFonts w:asciiTheme="minorHAnsi" w:hAnsiTheme="minorHAnsi"/>
              </w:rPr>
              <w:t>2020</w:t>
            </w:r>
          </w:p>
        </w:tc>
        <w:tc>
          <w:tcPr>
            <w:tcW w:w="2410" w:type="dxa"/>
            <w:gridSpan w:val="2"/>
            <w:tcBorders>
              <w:top w:val="single" w:sz="18" w:space="0" w:color="000000"/>
              <w:left w:val="nil"/>
              <w:bottom w:val="single" w:sz="12" w:space="0" w:color="000000"/>
              <w:right w:val="nil"/>
            </w:tcBorders>
          </w:tcPr>
          <w:p w14:paraId="056EBC17" w14:textId="77777777" w:rsidR="001C6A41" w:rsidRPr="00BE7407" w:rsidRDefault="001C6A41" w:rsidP="001C6A41">
            <w:pPr>
              <w:pStyle w:val="Tabletitle"/>
              <w:jc w:val="center"/>
              <w:rPr>
                <w:rFonts w:asciiTheme="minorHAnsi" w:hAnsiTheme="minorHAnsi"/>
              </w:rPr>
            </w:pPr>
            <w:r w:rsidRPr="00BE7407">
              <w:rPr>
                <w:rFonts w:asciiTheme="minorHAnsi" w:hAnsiTheme="minorHAnsi"/>
              </w:rPr>
              <w:t>0.520</w:t>
            </w:r>
          </w:p>
          <w:p w14:paraId="04326326" w14:textId="77777777" w:rsidR="001C6A41" w:rsidRPr="00BE7407" w:rsidRDefault="001C6A41" w:rsidP="001C6A41">
            <w:pPr>
              <w:pStyle w:val="Tabletitle"/>
              <w:jc w:val="center"/>
              <w:rPr>
                <w:rFonts w:asciiTheme="minorHAnsi" w:hAnsiTheme="minorHAnsi"/>
              </w:rPr>
            </w:pPr>
            <w:r w:rsidRPr="00BE7407">
              <w:rPr>
                <w:rFonts w:asciiTheme="minorHAnsi" w:hAnsiTheme="minorHAnsi"/>
              </w:rPr>
              <w:t>0.549</w:t>
            </w:r>
          </w:p>
          <w:p w14:paraId="569DC36C" w14:textId="1C126367" w:rsidR="001C6A41" w:rsidRPr="00BE7407" w:rsidRDefault="001C6A41" w:rsidP="001C6A41">
            <w:pPr>
              <w:pStyle w:val="Tabletitle"/>
              <w:jc w:val="center"/>
              <w:rPr>
                <w:rFonts w:asciiTheme="minorHAnsi" w:hAnsiTheme="minorHAnsi"/>
              </w:rPr>
            </w:pPr>
            <w:r w:rsidRPr="00BE7407">
              <w:rPr>
                <w:rFonts w:asciiTheme="minorHAnsi" w:hAnsiTheme="minorHAnsi"/>
              </w:rPr>
              <w:t>0,612</w:t>
            </w:r>
          </w:p>
        </w:tc>
        <w:tc>
          <w:tcPr>
            <w:tcW w:w="1836" w:type="dxa"/>
            <w:tcBorders>
              <w:top w:val="single" w:sz="18" w:space="0" w:color="000000"/>
              <w:left w:val="nil"/>
              <w:bottom w:val="single" w:sz="12" w:space="0" w:color="000000"/>
              <w:right w:val="nil"/>
            </w:tcBorders>
          </w:tcPr>
          <w:p w14:paraId="144267AD" w14:textId="77777777" w:rsidR="001C6A41" w:rsidRPr="00BE7407" w:rsidRDefault="001C6A41" w:rsidP="001C6A41">
            <w:pPr>
              <w:pStyle w:val="Tabletitle"/>
              <w:jc w:val="center"/>
              <w:rPr>
                <w:rFonts w:asciiTheme="minorHAnsi" w:hAnsiTheme="minorHAnsi" w:cs="Times New Roman"/>
              </w:rPr>
            </w:pPr>
            <w:r w:rsidRPr="00BE7407">
              <w:rPr>
                <w:rFonts w:asciiTheme="minorHAnsi" w:hAnsiTheme="minorHAnsi" w:cs="Times New Roman"/>
              </w:rPr>
              <w:t>0.37–0.62</w:t>
            </w:r>
          </w:p>
          <w:p w14:paraId="52901BBC" w14:textId="77777777" w:rsidR="001C6A41" w:rsidRPr="00BE7407" w:rsidRDefault="001C6A41" w:rsidP="001C6A41">
            <w:pPr>
              <w:pStyle w:val="Tabletitle"/>
              <w:ind w:left="-819" w:firstLine="819"/>
              <w:jc w:val="center"/>
              <w:rPr>
                <w:rFonts w:asciiTheme="minorHAnsi" w:hAnsiTheme="minorHAnsi" w:cs="Times New Roman"/>
              </w:rPr>
            </w:pPr>
            <w:r w:rsidRPr="00BE7407">
              <w:rPr>
                <w:rFonts w:asciiTheme="minorHAnsi" w:hAnsiTheme="minorHAnsi" w:cs="Times New Roman"/>
              </w:rPr>
              <w:t>0.37–0.62</w:t>
            </w:r>
          </w:p>
          <w:p w14:paraId="7D5EF919" w14:textId="26C1D6C8" w:rsidR="001C6A41" w:rsidRPr="00BE7407" w:rsidRDefault="001C6A41" w:rsidP="001C6A41">
            <w:pPr>
              <w:pStyle w:val="Tabletitle"/>
              <w:jc w:val="center"/>
              <w:rPr>
                <w:rFonts w:asciiTheme="minorHAnsi" w:hAnsiTheme="minorHAnsi" w:cs="Times New Roman"/>
              </w:rPr>
            </w:pPr>
            <w:r w:rsidRPr="00BE7407">
              <w:rPr>
                <w:rFonts w:asciiTheme="minorHAnsi" w:hAnsiTheme="minorHAnsi" w:cs="Times New Roman"/>
              </w:rPr>
              <w:t>0.37–0.62</w:t>
            </w:r>
          </w:p>
        </w:tc>
        <w:tc>
          <w:tcPr>
            <w:tcW w:w="2700" w:type="dxa"/>
            <w:tcBorders>
              <w:top w:val="single" w:sz="18" w:space="0" w:color="000000"/>
              <w:left w:val="nil"/>
              <w:bottom w:val="single" w:sz="12" w:space="0" w:color="000000"/>
              <w:right w:val="nil"/>
            </w:tcBorders>
          </w:tcPr>
          <w:p w14:paraId="0506CC79" w14:textId="77777777" w:rsidR="001C6A41" w:rsidRPr="00BE7407" w:rsidRDefault="001C6A41" w:rsidP="001C6A41">
            <w:pPr>
              <w:pStyle w:val="Tabletitle"/>
              <w:jc w:val="left"/>
              <w:rPr>
                <w:rFonts w:asciiTheme="minorHAnsi" w:hAnsiTheme="minorHAnsi" w:cs="Times New Roman"/>
              </w:rPr>
            </w:pPr>
            <w:r w:rsidRPr="00BE7407">
              <w:rPr>
                <w:rFonts w:asciiTheme="minorHAnsi" w:hAnsiTheme="minorHAnsi" w:cs="Times New Roman"/>
              </w:rPr>
              <w:t>Satisfactory security level</w:t>
            </w:r>
          </w:p>
          <w:p w14:paraId="36C2A76E" w14:textId="77777777" w:rsidR="001C6A41" w:rsidRPr="00BE7407" w:rsidRDefault="001C6A41" w:rsidP="001C6A41">
            <w:pPr>
              <w:pStyle w:val="Tabletitle"/>
              <w:jc w:val="left"/>
              <w:rPr>
                <w:rFonts w:asciiTheme="minorHAnsi" w:hAnsiTheme="minorHAnsi" w:cs="Times New Roman"/>
              </w:rPr>
            </w:pPr>
            <w:r w:rsidRPr="00BE7407">
              <w:rPr>
                <w:rFonts w:asciiTheme="minorHAnsi" w:hAnsiTheme="minorHAnsi" w:cs="Times New Roman"/>
              </w:rPr>
              <w:t>Satisfactory security level</w:t>
            </w:r>
          </w:p>
          <w:p w14:paraId="3F871F61" w14:textId="6121A765" w:rsidR="001C6A41" w:rsidRPr="00BE7407" w:rsidRDefault="001C6A41" w:rsidP="001C6A41">
            <w:pPr>
              <w:pStyle w:val="Tabletitle"/>
              <w:jc w:val="left"/>
              <w:rPr>
                <w:rFonts w:asciiTheme="minorHAnsi" w:hAnsiTheme="minorHAnsi" w:cs="Times New Roman"/>
              </w:rPr>
            </w:pPr>
            <w:r w:rsidRPr="00BE7407">
              <w:rPr>
                <w:rFonts w:asciiTheme="minorHAnsi" w:hAnsiTheme="minorHAnsi" w:cs="Times New Roman"/>
              </w:rPr>
              <w:t>Satisfactory security level</w:t>
            </w:r>
          </w:p>
        </w:tc>
      </w:tr>
      <w:tr w:rsidR="001C6A41" w14:paraId="5BD1AB08" w14:textId="77777777" w:rsidTr="001C6A41">
        <w:trPr>
          <w:jc w:val="center"/>
        </w:trPr>
        <w:tc>
          <w:tcPr>
            <w:tcW w:w="1418" w:type="dxa"/>
            <w:gridSpan w:val="2"/>
            <w:tcBorders>
              <w:top w:val="single" w:sz="18" w:space="0" w:color="000000"/>
              <w:left w:val="nil"/>
              <w:bottom w:val="single" w:sz="12" w:space="0" w:color="000000"/>
              <w:right w:val="nil"/>
            </w:tcBorders>
          </w:tcPr>
          <w:p w14:paraId="32E9E30A" w14:textId="07C2B2B2" w:rsidR="001C6A41" w:rsidRPr="00BE7407" w:rsidRDefault="00C40577" w:rsidP="001C6A41">
            <w:pPr>
              <w:pStyle w:val="Tabletitle"/>
              <w:jc w:val="center"/>
              <w:rPr>
                <w:rFonts w:asciiTheme="minorHAnsi" w:hAnsiTheme="minorHAnsi"/>
              </w:rPr>
            </w:pPr>
            <w:r w:rsidRPr="00C40577">
              <w:rPr>
                <w:rFonts w:asciiTheme="minorHAnsi" w:hAnsiTheme="minorHAnsi"/>
              </w:rPr>
              <w:t>Educational institution</w:t>
            </w:r>
            <w:r w:rsidR="001C6A41" w:rsidRPr="00BE7407">
              <w:rPr>
                <w:rFonts w:asciiTheme="minorHAnsi" w:hAnsiTheme="minorHAnsi"/>
              </w:rPr>
              <w:t xml:space="preserve"> B</w:t>
            </w:r>
          </w:p>
        </w:tc>
        <w:tc>
          <w:tcPr>
            <w:tcW w:w="2410" w:type="dxa"/>
            <w:gridSpan w:val="2"/>
            <w:tcBorders>
              <w:top w:val="single" w:sz="18" w:space="0" w:color="000000"/>
              <w:left w:val="nil"/>
              <w:bottom w:val="single" w:sz="12" w:space="0" w:color="000000"/>
              <w:right w:val="nil"/>
            </w:tcBorders>
          </w:tcPr>
          <w:p w14:paraId="51B7D258" w14:textId="77777777" w:rsidR="001C6A41" w:rsidRPr="00BE7407" w:rsidRDefault="001C6A41" w:rsidP="001C6A41">
            <w:pPr>
              <w:pStyle w:val="Tabletitle"/>
              <w:jc w:val="center"/>
              <w:rPr>
                <w:rFonts w:asciiTheme="minorHAnsi" w:hAnsiTheme="minorHAnsi"/>
              </w:rPr>
            </w:pPr>
          </w:p>
        </w:tc>
        <w:tc>
          <w:tcPr>
            <w:tcW w:w="1836" w:type="dxa"/>
            <w:tcBorders>
              <w:top w:val="single" w:sz="18" w:space="0" w:color="000000"/>
              <w:left w:val="nil"/>
              <w:bottom w:val="single" w:sz="12" w:space="0" w:color="000000"/>
              <w:right w:val="nil"/>
            </w:tcBorders>
          </w:tcPr>
          <w:p w14:paraId="140D6066" w14:textId="77777777" w:rsidR="001C6A41" w:rsidRPr="00BE7407" w:rsidRDefault="001C6A41" w:rsidP="001C6A41">
            <w:pPr>
              <w:pStyle w:val="Tabletitle"/>
              <w:jc w:val="center"/>
              <w:rPr>
                <w:rFonts w:asciiTheme="minorHAnsi" w:hAnsiTheme="minorHAnsi"/>
              </w:rPr>
            </w:pPr>
          </w:p>
        </w:tc>
        <w:tc>
          <w:tcPr>
            <w:tcW w:w="2700" w:type="dxa"/>
            <w:tcBorders>
              <w:top w:val="single" w:sz="18" w:space="0" w:color="000000"/>
              <w:left w:val="nil"/>
              <w:bottom w:val="single" w:sz="12" w:space="0" w:color="000000"/>
              <w:right w:val="nil"/>
            </w:tcBorders>
          </w:tcPr>
          <w:p w14:paraId="6037E825" w14:textId="77777777" w:rsidR="001C6A41" w:rsidRPr="00BE7407" w:rsidRDefault="001C6A41" w:rsidP="001C6A41">
            <w:pPr>
              <w:pStyle w:val="Tabletitle"/>
              <w:jc w:val="center"/>
              <w:rPr>
                <w:rFonts w:asciiTheme="minorHAnsi" w:hAnsiTheme="minorHAnsi"/>
              </w:rPr>
            </w:pPr>
          </w:p>
        </w:tc>
      </w:tr>
      <w:tr w:rsidR="001C6A41" w14:paraId="27B5796E" w14:textId="77777777" w:rsidTr="001C6A41">
        <w:trPr>
          <w:jc w:val="center"/>
        </w:trPr>
        <w:tc>
          <w:tcPr>
            <w:tcW w:w="1418" w:type="dxa"/>
            <w:gridSpan w:val="2"/>
            <w:tcBorders>
              <w:top w:val="single" w:sz="18" w:space="0" w:color="000000"/>
              <w:left w:val="nil"/>
              <w:bottom w:val="single" w:sz="12" w:space="0" w:color="000000"/>
              <w:right w:val="nil"/>
            </w:tcBorders>
          </w:tcPr>
          <w:p w14:paraId="0D328F50" w14:textId="77777777" w:rsidR="001C6A41" w:rsidRPr="00BE7407" w:rsidRDefault="001C6A41" w:rsidP="001C6A41">
            <w:pPr>
              <w:pStyle w:val="Tabletitle"/>
              <w:jc w:val="left"/>
              <w:rPr>
                <w:rFonts w:asciiTheme="minorHAnsi" w:hAnsiTheme="minorHAnsi"/>
              </w:rPr>
            </w:pPr>
            <w:r w:rsidRPr="00BE7407">
              <w:rPr>
                <w:rFonts w:asciiTheme="minorHAnsi" w:hAnsiTheme="minorHAnsi"/>
              </w:rPr>
              <w:t>2018</w:t>
            </w:r>
          </w:p>
          <w:p w14:paraId="7C04202A" w14:textId="77777777" w:rsidR="001C6A41" w:rsidRPr="00BE7407" w:rsidRDefault="001C6A41" w:rsidP="001C6A41">
            <w:pPr>
              <w:pStyle w:val="Tabletitle"/>
              <w:jc w:val="left"/>
              <w:rPr>
                <w:rFonts w:asciiTheme="minorHAnsi" w:hAnsiTheme="minorHAnsi"/>
              </w:rPr>
            </w:pPr>
            <w:r w:rsidRPr="00BE7407">
              <w:rPr>
                <w:rFonts w:asciiTheme="minorHAnsi" w:hAnsiTheme="minorHAnsi"/>
              </w:rPr>
              <w:t>2019</w:t>
            </w:r>
          </w:p>
          <w:p w14:paraId="3119CC9B" w14:textId="4C836B8D" w:rsidR="001C6A41" w:rsidRPr="00BE7407" w:rsidRDefault="001C6A41" w:rsidP="001C6A41">
            <w:pPr>
              <w:pStyle w:val="Tabletitle"/>
              <w:jc w:val="left"/>
              <w:rPr>
                <w:rFonts w:asciiTheme="minorHAnsi" w:hAnsiTheme="minorHAnsi"/>
              </w:rPr>
            </w:pPr>
            <w:r w:rsidRPr="00BE7407">
              <w:rPr>
                <w:rFonts w:asciiTheme="minorHAnsi" w:hAnsiTheme="minorHAnsi"/>
              </w:rPr>
              <w:t>2020</w:t>
            </w:r>
          </w:p>
        </w:tc>
        <w:tc>
          <w:tcPr>
            <w:tcW w:w="2410" w:type="dxa"/>
            <w:gridSpan w:val="2"/>
            <w:tcBorders>
              <w:top w:val="single" w:sz="18" w:space="0" w:color="000000"/>
              <w:left w:val="nil"/>
              <w:bottom w:val="single" w:sz="12" w:space="0" w:color="000000"/>
              <w:right w:val="nil"/>
            </w:tcBorders>
          </w:tcPr>
          <w:p w14:paraId="350317C6" w14:textId="1E61D0C0" w:rsidR="001C6A41" w:rsidRPr="00BE7407" w:rsidRDefault="00BE7407" w:rsidP="001C6A41">
            <w:pPr>
              <w:pStyle w:val="Tabletitle"/>
              <w:jc w:val="center"/>
              <w:rPr>
                <w:rFonts w:asciiTheme="minorHAnsi" w:hAnsiTheme="minorHAnsi"/>
              </w:rPr>
            </w:pPr>
            <w:r w:rsidRPr="00BE7407">
              <w:rPr>
                <w:rFonts w:asciiTheme="minorHAnsi" w:hAnsiTheme="minorHAnsi"/>
              </w:rPr>
              <w:t>0.346</w:t>
            </w:r>
          </w:p>
          <w:p w14:paraId="52B3D9F3" w14:textId="77777777" w:rsidR="001C6A41" w:rsidRPr="00BE7407" w:rsidRDefault="001C6A41" w:rsidP="001C6A41">
            <w:pPr>
              <w:pStyle w:val="Tabletitle"/>
              <w:jc w:val="center"/>
              <w:rPr>
                <w:rFonts w:asciiTheme="minorHAnsi" w:hAnsiTheme="minorHAnsi"/>
              </w:rPr>
            </w:pPr>
            <w:r w:rsidRPr="00BE7407">
              <w:rPr>
                <w:rFonts w:asciiTheme="minorHAnsi" w:hAnsiTheme="minorHAnsi"/>
              </w:rPr>
              <w:t>0.441</w:t>
            </w:r>
          </w:p>
          <w:p w14:paraId="45CB176C" w14:textId="58BD2301" w:rsidR="001C6A41" w:rsidRPr="00BE7407" w:rsidRDefault="001C6A41" w:rsidP="001C6A41">
            <w:pPr>
              <w:pStyle w:val="Tabletitle"/>
              <w:jc w:val="center"/>
              <w:rPr>
                <w:rFonts w:asciiTheme="minorHAnsi" w:hAnsiTheme="minorHAnsi"/>
              </w:rPr>
            </w:pPr>
            <w:r w:rsidRPr="00BE7407">
              <w:rPr>
                <w:rFonts w:asciiTheme="minorHAnsi" w:hAnsiTheme="minorHAnsi"/>
              </w:rPr>
              <w:t>0.487</w:t>
            </w:r>
          </w:p>
        </w:tc>
        <w:tc>
          <w:tcPr>
            <w:tcW w:w="1836" w:type="dxa"/>
            <w:tcBorders>
              <w:top w:val="single" w:sz="18" w:space="0" w:color="000000"/>
              <w:left w:val="nil"/>
              <w:bottom w:val="single" w:sz="12" w:space="0" w:color="000000"/>
              <w:right w:val="nil"/>
            </w:tcBorders>
          </w:tcPr>
          <w:p w14:paraId="7FA822DB" w14:textId="77777777" w:rsidR="001C6A41" w:rsidRPr="00BE7407" w:rsidRDefault="00BE7407" w:rsidP="001C6A41">
            <w:pPr>
              <w:pStyle w:val="Tabletitle"/>
              <w:jc w:val="center"/>
              <w:rPr>
                <w:rFonts w:asciiTheme="minorHAnsi" w:hAnsiTheme="minorHAnsi" w:cs="Times New Roman"/>
              </w:rPr>
            </w:pPr>
            <w:r w:rsidRPr="00BE7407">
              <w:rPr>
                <w:rFonts w:asciiTheme="minorHAnsi" w:hAnsiTheme="minorHAnsi" w:cs="Times New Roman"/>
              </w:rPr>
              <w:t>0.21–0.36</w:t>
            </w:r>
          </w:p>
          <w:p w14:paraId="7A6887D3" w14:textId="77777777" w:rsidR="00BE7407" w:rsidRPr="00BE7407" w:rsidRDefault="00BE7407" w:rsidP="001C6A41">
            <w:pPr>
              <w:pStyle w:val="Tabletitle"/>
              <w:jc w:val="center"/>
              <w:rPr>
                <w:rFonts w:asciiTheme="minorHAnsi" w:hAnsiTheme="minorHAnsi" w:cs="Times New Roman"/>
              </w:rPr>
            </w:pPr>
            <w:r w:rsidRPr="00BE7407">
              <w:rPr>
                <w:rFonts w:asciiTheme="minorHAnsi" w:hAnsiTheme="minorHAnsi" w:cs="Times New Roman"/>
              </w:rPr>
              <w:t>0.37–0.62</w:t>
            </w:r>
          </w:p>
          <w:p w14:paraId="1B4E5E28" w14:textId="172FA3B7" w:rsidR="00BE7407" w:rsidRPr="00BE7407" w:rsidRDefault="00BE7407" w:rsidP="001C6A41">
            <w:pPr>
              <w:pStyle w:val="Tabletitle"/>
              <w:jc w:val="center"/>
              <w:rPr>
                <w:rFonts w:asciiTheme="minorHAnsi" w:hAnsiTheme="minorHAnsi"/>
              </w:rPr>
            </w:pPr>
            <w:r w:rsidRPr="00BE7407">
              <w:rPr>
                <w:rFonts w:asciiTheme="minorHAnsi" w:hAnsiTheme="minorHAnsi" w:cs="Times New Roman"/>
              </w:rPr>
              <w:t>0.37–0.62</w:t>
            </w:r>
          </w:p>
        </w:tc>
        <w:tc>
          <w:tcPr>
            <w:tcW w:w="2700" w:type="dxa"/>
            <w:tcBorders>
              <w:top w:val="single" w:sz="18" w:space="0" w:color="000000"/>
              <w:left w:val="nil"/>
              <w:bottom w:val="single" w:sz="12" w:space="0" w:color="000000"/>
              <w:right w:val="nil"/>
            </w:tcBorders>
          </w:tcPr>
          <w:p w14:paraId="503C6B6F" w14:textId="77777777" w:rsidR="001C6A41" w:rsidRPr="00BE7407" w:rsidRDefault="00BE7407" w:rsidP="001C6A41">
            <w:pPr>
              <w:pStyle w:val="Tabletitle"/>
              <w:jc w:val="center"/>
              <w:rPr>
                <w:rFonts w:asciiTheme="minorHAnsi" w:hAnsiTheme="minorHAnsi" w:cs="Times New Roman"/>
              </w:rPr>
            </w:pPr>
            <w:r w:rsidRPr="00BE7407">
              <w:rPr>
                <w:rFonts w:asciiTheme="minorHAnsi" w:hAnsiTheme="minorHAnsi" w:cs="Times New Roman"/>
              </w:rPr>
              <w:t>Low security level</w:t>
            </w:r>
          </w:p>
          <w:p w14:paraId="38F271CB" w14:textId="77777777" w:rsidR="00BE7407" w:rsidRPr="00BE7407" w:rsidRDefault="00BE7407" w:rsidP="00BE7407">
            <w:pPr>
              <w:pStyle w:val="Tabletitle"/>
              <w:jc w:val="left"/>
              <w:rPr>
                <w:rFonts w:asciiTheme="minorHAnsi" w:hAnsiTheme="minorHAnsi" w:cs="Times New Roman"/>
              </w:rPr>
            </w:pPr>
            <w:r w:rsidRPr="00BE7407">
              <w:rPr>
                <w:rFonts w:asciiTheme="minorHAnsi" w:hAnsiTheme="minorHAnsi" w:cs="Times New Roman"/>
              </w:rPr>
              <w:t>Satisfactory security level</w:t>
            </w:r>
          </w:p>
          <w:p w14:paraId="287EE8CB" w14:textId="49C670A8" w:rsidR="00BE7407" w:rsidRPr="00BE7407" w:rsidRDefault="00BE7407" w:rsidP="00BE7407">
            <w:pPr>
              <w:pStyle w:val="Tabletitle"/>
              <w:jc w:val="left"/>
              <w:rPr>
                <w:rFonts w:asciiTheme="minorHAnsi" w:hAnsiTheme="minorHAnsi" w:cs="Times New Roman"/>
              </w:rPr>
            </w:pPr>
            <w:r w:rsidRPr="00BE7407">
              <w:rPr>
                <w:rFonts w:asciiTheme="minorHAnsi" w:hAnsiTheme="minorHAnsi" w:cs="Times New Roman"/>
              </w:rPr>
              <w:t>Satisfactory security level</w:t>
            </w:r>
          </w:p>
        </w:tc>
      </w:tr>
      <w:tr w:rsidR="001C6A41" w14:paraId="4D061DAB" w14:textId="77777777" w:rsidTr="001C6A41">
        <w:trPr>
          <w:jc w:val="center"/>
        </w:trPr>
        <w:tc>
          <w:tcPr>
            <w:tcW w:w="1418" w:type="dxa"/>
            <w:gridSpan w:val="2"/>
            <w:tcBorders>
              <w:top w:val="single" w:sz="18" w:space="0" w:color="000000"/>
              <w:left w:val="nil"/>
              <w:bottom w:val="single" w:sz="12" w:space="0" w:color="000000"/>
              <w:right w:val="nil"/>
            </w:tcBorders>
          </w:tcPr>
          <w:p w14:paraId="193D9D2F" w14:textId="3F92F7C7" w:rsidR="001C6A41" w:rsidRPr="00BE7407" w:rsidRDefault="00C40577" w:rsidP="001C6A41">
            <w:pPr>
              <w:pStyle w:val="Tabletitle"/>
              <w:jc w:val="center"/>
              <w:rPr>
                <w:rFonts w:asciiTheme="minorHAnsi" w:hAnsiTheme="minorHAnsi"/>
              </w:rPr>
            </w:pPr>
            <w:r w:rsidRPr="00C40577">
              <w:rPr>
                <w:rFonts w:asciiTheme="minorHAnsi" w:hAnsiTheme="minorHAnsi"/>
              </w:rPr>
              <w:t>Educational institution</w:t>
            </w:r>
            <w:r w:rsidR="001C6A41" w:rsidRPr="00BE7407">
              <w:rPr>
                <w:rFonts w:asciiTheme="minorHAnsi" w:hAnsiTheme="minorHAnsi"/>
              </w:rPr>
              <w:t xml:space="preserve"> C</w:t>
            </w:r>
          </w:p>
        </w:tc>
        <w:tc>
          <w:tcPr>
            <w:tcW w:w="2410" w:type="dxa"/>
            <w:gridSpan w:val="2"/>
            <w:tcBorders>
              <w:top w:val="single" w:sz="18" w:space="0" w:color="000000"/>
              <w:left w:val="nil"/>
              <w:bottom w:val="single" w:sz="12" w:space="0" w:color="000000"/>
              <w:right w:val="nil"/>
            </w:tcBorders>
          </w:tcPr>
          <w:p w14:paraId="6BC3DAE1" w14:textId="77777777" w:rsidR="001C6A41" w:rsidRPr="00BE7407" w:rsidRDefault="001C6A41" w:rsidP="001C6A41">
            <w:pPr>
              <w:pStyle w:val="Tabletitle"/>
              <w:jc w:val="center"/>
              <w:rPr>
                <w:rFonts w:asciiTheme="minorHAnsi" w:hAnsiTheme="minorHAnsi"/>
              </w:rPr>
            </w:pPr>
          </w:p>
        </w:tc>
        <w:tc>
          <w:tcPr>
            <w:tcW w:w="1836" w:type="dxa"/>
            <w:tcBorders>
              <w:top w:val="single" w:sz="18" w:space="0" w:color="000000"/>
              <w:left w:val="nil"/>
              <w:bottom w:val="single" w:sz="12" w:space="0" w:color="000000"/>
              <w:right w:val="nil"/>
            </w:tcBorders>
          </w:tcPr>
          <w:p w14:paraId="53B0DC87" w14:textId="77777777" w:rsidR="001C6A41" w:rsidRPr="00BE7407" w:rsidRDefault="001C6A41" w:rsidP="001C6A41">
            <w:pPr>
              <w:pStyle w:val="Tabletitle"/>
              <w:jc w:val="center"/>
              <w:rPr>
                <w:rFonts w:asciiTheme="minorHAnsi" w:hAnsiTheme="minorHAnsi"/>
              </w:rPr>
            </w:pPr>
          </w:p>
        </w:tc>
        <w:tc>
          <w:tcPr>
            <w:tcW w:w="2700" w:type="dxa"/>
            <w:tcBorders>
              <w:top w:val="single" w:sz="18" w:space="0" w:color="000000"/>
              <w:left w:val="nil"/>
              <w:bottom w:val="single" w:sz="12" w:space="0" w:color="000000"/>
              <w:right w:val="nil"/>
            </w:tcBorders>
          </w:tcPr>
          <w:p w14:paraId="43090B5F" w14:textId="77777777" w:rsidR="001C6A41" w:rsidRPr="00BE7407" w:rsidRDefault="001C6A41" w:rsidP="001C6A41">
            <w:pPr>
              <w:pStyle w:val="Tabletitle"/>
              <w:jc w:val="center"/>
              <w:rPr>
                <w:rFonts w:asciiTheme="minorHAnsi" w:hAnsiTheme="minorHAnsi"/>
              </w:rPr>
            </w:pPr>
          </w:p>
        </w:tc>
      </w:tr>
      <w:tr w:rsidR="001C6A41" w14:paraId="244FAA8B" w14:textId="77777777" w:rsidTr="001C6A41">
        <w:trPr>
          <w:jc w:val="center"/>
        </w:trPr>
        <w:tc>
          <w:tcPr>
            <w:tcW w:w="1418" w:type="dxa"/>
            <w:gridSpan w:val="2"/>
            <w:tcBorders>
              <w:top w:val="single" w:sz="18" w:space="0" w:color="000000"/>
              <w:left w:val="nil"/>
              <w:bottom w:val="single" w:sz="12" w:space="0" w:color="000000"/>
              <w:right w:val="nil"/>
            </w:tcBorders>
          </w:tcPr>
          <w:p w14:paraId="77284F43" w14:textId="77777777" w:rsidR="001C6A41" w:rsidRPr="00BE7407" w:rsidRDefault="001C6A41" w:rsidP="001C6A41">
            <w:pPr>
              <w:pStyle w:val="Tabletitle"/>
              <w:jc w:val="left"/>
              <w:rPr>
                <w:rFonts w:asciiTheme="minorHAnsi" w:hAnsiTheme="minorHAnsi"/>
              </w:rPr>
            </w:pPr>
            <w:r w:rsidRPr="00BE7407">
              <w:rPr>
                <w:rFonts w:asciiTheme="minorHAnsi" w:hAnsiTheme="minorHAnsi"/>
              </w:rPr>
              <w:t>2018</w:t>
            </w:r>
          </w:p>
          <w:p w14:paraId="463CAE58" w14:textId="77777777" w:rsidR="001C6A41" w:rsidRPr="00BE7407" w:rsidRDefault="001C6A41" w:rsidP="001C6A41">
            <w:pPr>
              <w:pStyle w:val="Tabletitle"/>
              <w:jc w:val="left"/>
              <w:rPr>
                <w:rFonts w:asciiTheme="minorHAnsi" w:hAnsiTheme="minorHAnsi"/>
              </w:rPr>
            </w:pPr>
            <w:r w:rsidRPr="00BE7407">
              <w:rPr>
                <w:rFonts w:asciiTheme="minorHAnsi" w:hAnsiTheme="minorHAnsi"/>
              </w:rPr>
              <w:t>2019</w:t>
            </w:r>
          </w:p>
          <w:p w14:paraId="31A0D43F" w14:textId="755CD237" w:rsidR="001C6A41" w:rsidRPr="00BE7407" w:rsidRDefault="001C6A41" w:rsidP="001C6A41">
            <w:pPr>
              <w:pStyle w:val="Tabletitle"/>
              <w:jc w:val="left"/>
              <w:rPr>
                <w:rFonts w:asciiTheme="minorHAnsi" w:hAnsiTheme="minorHAnsi"/>
              </w:rPr>
            </w:pPr>
            <w:r w:rsidRPr="00BE7407">
              <w:rPr>
                <w:rFonts w:asciiTheme="minorHAnsi" w:hAnsiTheme="minorHAnsi"/>
              </w:rPr>
              <w:t>2020</w:t>
            </w:r>
          </w:p>
        </w:tc>
        <w:tc>
          <w:tcPr>
            <w:tcW w:w="2410" w:type="dxa"/>
            <w:gridSpan w:val="2"/>
            <w:tcBorders>
              <w:top w:val="single" w:sz="18" w:space="0" w:color="000000"/>
              <w:left w:val="nil"/>
              <w:bottom w:val="single" w:sz="12" w:space="0" w:color="000000"/>
              <w:right w:val="nil"/>
            </w:tcBorders>
          </w:tcPr>
          <w:p w14:paraId="56432751" w14:textId="77777777" w:rsidR="001C6A41" w:rsidRPr="00BE7407" w:rsidRDefault="001C6A41" w:rsidP="001C6A41">
            <w:pPr>
              <w:pStyle w:val="Tabletitle"/>
              <w:jc w:val="center"/>
              <w:rPr>
                <w:rFonts w:asciiTheme="minorHAnsi" w:hAnsiTheme="minorHAnsi"/>
              </w:rPr>
            </w:pPr>
            <w:r w:rsidRPr="00BE7407">
              <w:rPr>
                <w:rFonts w:asciiTheme="minorHAnsi" w:hAnsiTheme="minorHAnsi"/>
              </w:rPr>
              <w:t>0.596</w:t>
            </w:r>
          </w:p>
          <w:p w14:paraId="694840C4" w14:textId="77777777" w:rsidR="001C6A41" w:rsidRPr="00BE7407" w:rsidRDefault="001C6A41" w:rsidP="001C6A41">
            <w:pPr>
              <w:pStyle w:val="Tabletitle"/>
              <w:jc w:val="center"/>
              <w:rPr>
                <w:rFonts w:asciiTheme="minorHAnsi" w:hAnsiTheme="minorHAnsi"/>
              </w:rPr>
            </w:pPr>
            <w:r w:rsidRPr="00BE7407">
              <w:rPr>
                <w:rFonts w:asciiTheme="minorHAnsi" w:hAnsiTheme="minorHAnsi"/>
              </w:rPr>
              <w:t>0.592</w:t>
            </w:r>
          </w:p>
          <w:p w14:paraId="01FB3674" w14:textId="13E98017" w:rsidR="001C6A41" w:rsidRPr="00BE7407" w:rsidRDefault="001C6A41" w:rsidP="001C6A41">
            <w:pPr>
              <w:pStyle w:val="Tabletitle"/>
              <w:jc w:val="center"/>
              <w:rPr>
                <w:rFonts w:asciiTheme="minorHAnsi" w:hAnsiTheme="minorHAnsi"/>
              </w:rPr>
            </w:pPr>
            <w:r w:rsidRPr="00BE7407">
              <w:rPr>
                <w:rFonts w:asciiTheme="minorHAnsi" w:hAnsiTheme="minorHAnsi"/>
              </w:rPr>
              <w:t>0.641</w:t>
            </w:r>
          </w:p>
        </w:tc>
        <w:tc>
          <w:tcPr>
            <w:tcW w:w="1836" w:type="dxa"/>
            <w:tcBorders>
              <w:top w:val="single" w:sz="18" w:space="0" w:color="000000"/>
              <w:left w:val="nil"/>
              <w:bottom w:val="single" w:sz="12" w:space="0" w:color="000000"/>
              <w:right w:val="nil"/>
            </w:tcBorders>
          </w:tcPr>
          <w:p w14:paraId="2B719CA1" w14:textId="77777777" w:rsidR="001C6A41" w:rsidRPr="00BE7407" w:rsidRDefault="00BE7407" w:rsidP="001C6A41">
            <w:pPr>
              <w:pStyle w:val="Tabletitle"/>
              <w:jc w:val="center"/>
              <w:rPr>
                <w:rFonts w:asciiTheme="minorHAnsi" w:hAnsiTheme="minorHAnsi" w:cs="Times New Roman"/>
              </w:rPr>
            </w:pPr>
            <w:r w:rsidRPr="00BE7407">
              <w:rPr>
                <w:rFonts w:asciiTheme="minorHAnsi" w:hAnsiTheme="minorHAnsi" w:cs="Times New Roman"/>
              </w:rPr>
              <w:t>0.37–0.62</w:t>
            </w:r>
          </w:p>
          <w:p w14:paraId="038E5084" w14:textId="77777777" w:rsidR="00BE7407" w:rsidRPr="00BE7407" w:rsidRDefault="00BE7407" w:rsidP="001C6A41">
            <w:pPr>
              <w:pStyle w:val="Tabletitle"/>
              <w:jc w:val="center"/>
              <w:rPr>
                <w:rFonts w:asciiTheme="minorHAnsi" w:hAnsiTheme="minorHAnsi" w:cs="Times New Roman"/>
              </w:rPr>
            </w:pPr>
            <w:r w:rsidRPr="00BE7407">
              <w:rPr>
                <w:rFonts w:asciiTheme="minorHAnsi" w:hAnsiTheme="minorHAnsi" w:cs="Times New Roman"/>
              </w:rPr>
              <w:t>0.37–0.62</w:t>
            </w:r>
          </w:p>
          <w:p w14:paraId="1D64B125" w14:textId="229AD5DD" w:rsidR="00BE7407" w:rsidRPr="00BE7407" w:rsidRDefault="00BE7407" w:rsidP="00BE7407">
            <w:pPr>
              <w:pStyle w:val="Tabletitle"/>
              <w:jc w:val="center"/>
              <w:rPr>
                <w:rFonts w:asciiTheme="minorHAnsi" w:hAnsiTheme="minorHAnsi" w:cs="Times New Roman"/>
              </w:rPr>
            </w:pPr>
            <w:r w:rsidRPr="00BE7407">
              <w:rPr>
                <w:rFonts w:asciiTheme="minorHAnsi" w:hAnsiTheme="minorHAnsi" w:cs="Times New Roman"/>
              </w:rPr>
              <w:t>0.63–0.79</w:t>
            </w:r>
          </w:p>
        </w:tc>
        <w:tc>
          <w:tcPr>
            <w:tcW w:w="2700" w:type="dxa"/>
            <w:tcBorders>
              <w:top w:val="single" w:sz="18" w:space="0" w:color="000000"/>
              <w:left w:val="nil"/>
              <w:bottom w:val="single" w:sz="12" w:space="0" w:color="000000"/>
              <w:right w:val="nil"/>
            </w:tcBorders>
          </w:tcPr>
          <w:p w14:paraId="42FBA3F8" w14:textId="77777777" w:rsidR="00BE7407" w:rsidRPr="00BE7407" w:rsidRDefault="00BE7407" w:rsidP="00BE7407">
            <w:pPr>
              <w:pStyle w:val="Tabletitle"/>
              <w:jc w:val="left"/>
              <w:rPr>
                <w:rFonts w:asciiTheme="minorHAnsi" w:hAnsiTheme="minorHAnsi" w:cs="Times New Roman"/>
              </w:rPr>
            </w:pPr>
            <w:r w:rsidRPr="00BE7407">
              <w:rPr>
                <w:rFonts w:asciiTheme="minorHAnsi" w:hAnsiTheme="minorHAnsi" w:cs="Times New Roman"/>
              </w:rPr>
              <w:t>Satisfactory security level</w:t>
            </w:r>
          </w:p>
          <w:p w14:paraId="4E95D213" w14:textId="77777777" w:rsidR="001C6A41" w:rsidRPr="00BE7407" w:rsidRDefault="00BE7407" w:rsidP="00BE7407">
            <w:pPr>
              <w:pStyle w:val="Tabletitle"/>
              <w:rPr>
                <w:rFonts w:asciiTheme="minorHAnsi" w:hAnsiTheme="minorHAnsi" w:cs="Times New Roman"/>
              </w:rPr>
            </w:pPr>
            <w:r w:rsidRPr="00BE7407">
              <w:rPr>
                <w:rFonts w:asciiTheme="minorHAnsi" w:hAnsiTheme="minorHAnsi" w:cs="Times New Roman"/>
              </w:rPr>
              <w:t>Satisfactory security level</w:t>
            </w:r>
          </w:p>
          <w:p w14:paraId="3AECAA57" w14:textId="6CE94665" w:rsidR="00BE7407" w:rsidRPr="00BE7407" w:rsidRDefault="00BE7407" w:rsidP="00BE7407">
            <w:pPr>
              <w:pStyle w:val="Tabletitle"/>
              <w:jc w:val="center"/>
              <w:rPr>
                <w:rFonts w:asciiTheme="minorHAnsi" w:hAnsiTheme="minorHAnsi" w:cs="Times New Roman"/>
              </w:rPr>
            </w:pPr>
            <w:r w:rsidRPr="00BE7407">
              <w:rPr>
                <w:rFonts w:asciiTheme="minorHAnsi" w:hAnsiTheme="minorHAnsi" w:cs="Times New Roman"/>
              </w:rPr>
              <w:t>Good security level</w:t>
            </w:r>
          </w:p>
        </w:tc>
      </w:tr>
      <w:tr w:rsidR="001C6A41" w14:paraId="7ECD89B5" w14:textId="77777777" w:rsidTr="001C6A41">
        <w:trPr>
          <w:jc w:val="center"/>
        </w:trPr>
        <w:tc>
          <w:tcPr>
            <w:tcW w:w="1418" w:type="dxa"/>
            <w:gridSpan w:val="2"/>
            <w:tcBorders>
              <w:top w:val="single" w:sz="18" w:space="0" w:color="000000"/>
              <w:left w:val="nil"/>
              <w:bottom w:val="single" w:sz="12" w:space="0" w:color="000000"/>
              <w:right w:val="nil"/>
            </w:tcBorders>
          </w:tcPr>
          <w:p w14:paraId="436BC6DE" w14:textId="06D29DBD" w:rsidR="001C6A41" w:rsidRPr="00BE7407" w:rsidRDefault="00C40577" w:rsidP="001C6A41">
            <w:pPr>
              <w:pStyle w:val="Tabletitle"/>
              <w:jc w:val="center"/>
              <w:rPr>
                <w:rFonts w:asciiTheme="minorHAnsi" w:hAnsiTheme="minorHAnsi"/>
              </w:rPr>
            </w:pPr>
            <w:r w:rsidRPr="00C40577">
              <w:rPr>
                <w:rFonts w:asciiTheme="minorHAnsi" w:hAnsiTheme="minorHAnsi"/>
              </w:rPr>
              <w:t>Educational institution</w:t>
            </w:r>
            <w:r w:rsidR="001C6A41" w:rsidRPr="00BE7407">
              <w:rPr>
                <w:rFonts w:asciiTheme="minorHAnsi" w:hAnsiTheme="minorHAnsi"/>
              </w:rPr>
              <w:t xml:space="preserve"> D</w:t>
            </w:r>
          </w:p>
        </w:tc>
        <w:tc>
          <w:tcPr>
            <w:tcW w:w="2410" w:type="dxa"/>
            <w:gridSpan w:val="2"/>
            <w:tcBorders>
              <w:top w:val="single" w:sz="18" w:space="0" w:color="000000"/>
              <w:left w:val="nil"/>
              <w:bottom w:val="single" w:sz="12" w:space="0" w:color="000000"/>
              <w:right w:val="nil"/>
            </w:tcBorders>
          </w:tcPr>
          <w:p w14:paraId="18B90380" w14:textId="77777777" w:rsidR="001C6A41" w:rsidRPr="00BE7407" w:rsidRDefault="001C6A41" w:rsidP="001C6A41">
            <w:pPr>
              <w:pStyle w:val="Tabletitle"/>
              <w:jc w:val="center"/>
              <w:rPr>
                <w:rFonts w:asciiTheme="minorHAnsi" w:hAnsiTheme="minorHAnsi"/>
              </w:rPr>
            </w:pPr>
          </w:p>
        </w:tc>
        <w:tc>
          <w:tcPr>
            <w:tcW w:w="1836" w:type="dxa"/>
            <w:tcBorders>
              <w:top w:val="single" w:sz="18" w:space="0" w:color="000000"/>
              <w:left w:val="nil"/>
              <w:bottom w:val="single" w:sz="12" w:space="0" w:color="000000"/>
              <w:right w:val="nil"/>
            </w:tcBorders>
          </w:tcPr>
          <w:p w14:paraId="0CC7F89B" w14:textId="77777777" w:rsidR="001C6A41" w:rsidRPr="00BE7407" w:rsidRDefault="001C6A41" w:rsidP="001C6A41">
            <w:pPr>
              <w:pStyle w:val="Tabletitle"/>
              <w:jc w:val="center"/>
              <w:rPr>
                <w:rFonts w:asciiTheme="minorHAnsi" w:hAnsiTheme="minorHAnsi"/>
              </w:rPr>
            </w:pPr>
          </w:p>
        </w:tc>
        <w:tc>
          <w:tcPr>
            <w:tcW w:w="2700" w:type="dxa"/>
            <w:tcBorders>
              <w:top w:val="single" w:sz="18" w:space="0" w:color="000000"/>
              <w:left w:val="nil"/>
              <w:bottom w:val="single" w:sz="12" w:space="0" w:color="000000"/>
              <w:right w:val="nil"/>
            </w:tcBorders>
          </w:tcPr>
          <w:p w14:paraId="6E990123" w14:textId="77777777" w:rsidR="001C6A41" w:rsidRPr="00BE7407" w:rsidRDefault="001C6A41" w:rsidP="001C6A41">
            <w:pPr>
              <w:pStyle w:val="Tabletitle"/>
              <w:jc w:val="center"/>
              <w:rPr>
                <w:rFonts w:asciiTheme="minorHAnsi" w:hAnsiTheme="minorHAnsi"/>
              </w:rPr>
            </w:pPr>
          </w:p>
        </w:tc>
      </w:tr>
      <w:tr w:rsidR="00BE7407" w14:paraId="3D1A126F" w14:textId="77777777" w:rsidTr="001C6A41">
        <w:trPr>
          <w:jc w:val="center"/>
        </w:trPr>
        <w:tc>
          <w:tcPr>
            <w:tcW w:w="1418" w:type="dxa"/>
            <w:gridSpan w:val="2"/>
            <w:tcBorders>
              <w:top w:val="single" w:sz="18" w:space="0" w:color="000000"/>
              <w:left w:val="nil"/>
              <w:bottom w:val="single" w:sz="12" w:space="0" w:color="000000"/>
              <w:right w:val="nil"/>
            </w:tcBorders>
          </w:tcPr>
          <w:p w14:paraId="48E5802B" w14:textId="77777777" w:rsidR="00BE7407" w:rsidRPr="00BE7407" w:rsidRDefault="00BE7407" w:rsidP="00BE7407">
            <w:pPr>
              <w:pStyle w:val="Tabletitle"/>
              <w:jc w:val="left"/>
              <w:rPr>
                <w:rFonts w:asciiTheme="minorHAnsi" w:hAnsiTheme="minorHAnsi"/>
              </w:rPr>
            </w:pPr>
            <w:r w:rsidRPr="00BE7407">
              <w:rPr>
                <w:rFonts w:asciiTheme="minorHAnsi" w:hAnsiTheme="minorHAnsi"/>
              </w:rPr>
              <w:t>2018</w:t>
            </w:r>
          </w:p>
          <w:p w14:paraId="2F4099DA" w14:textId="77777777" w:rsidR="00BE7407" w:rsidRPr="00BE7407" w:rsidRDefault="00BE7407" w:rsidP="00BE7407">
            <w:pPr>
              <w:pStyle w:val="Tabletitle"/>
              <w:jc w:val="left"/>
              <w:rPr>
                <w:rFonts w:asciiTheme="minorHAnsi" w:hAnsiTheme="minorHAnsi"/>
              </w:rPr>
            </w:pPr>
            <w:r w:rsidRPr="00BE7407">
              <w:rPr>
                <w:rFonts w:asciiTheme="minorHAnsi" w:hAnsiTheme="minorHAnsi"/>
              </w:rPr>
              <w:t>2019</w:t>
            </w:r>
          </w:p>
          <w:p w14:paraId="50858F2E" w14:textId="31B6C5C7" w:rsidR="00BE7407" w:rsidRPr="00BE7407" w:rsidRDefault="00BE7407" w:rsidP="00BE7407">
            <w:pPr>
              <w:pStyle w:val="Tabletitle"/>
              <w:jc w:val="left"/>
              <w:rPr>
                <w:rFonts w:asciiTheme="minorHAnsi" w:hAnsiTheme="minorHAnsi"/>
              </w:rPr>
            </w:pPr>
            <w:r w:rsidRPr="00BE7407">
              <w:rPr>
                <w:rFonts w:asciiTheme="minorHAnsi" w:hAnsiTheme="minorHAnsi"/>
              </w:rPr>
              <w:t>2020</w:t>
            </w:r>
          </w:p>
        </w:tc>
        <w:tc>
          <w:tcPr>
            <w:tcW w:w="2410" w:type="dxa"/>
            <w:gridSpan w:val="2"/>
            <w:tcBorders>
              <w:top w:val="single" w:sz="18" w:space="0" w:color="000000"/>
              <w:left w:val="nil"/>
              <w:bottom w:val="single" w:sz="12" w:space="0" w:color="000000"/>
              <w:right w:val="nil"/>
            </w:tcBorders>
          </w:tcPr>
          <w:p w14:paraId="55B21349" w14:textId="77777777" w:rsidR="00BE7407" w:rsidRPr="00BE7407" w:rsidRDefault="00BE7407" w:rsidP="00BE7407">
            <w:pPr>
              <w:pStyle w:val="Tabletitle"/>
              <w:jc w:val="center"/>
              <w:rPr>
                <w:rFonts w:asciiTheme="minorHAnsi" w:hAnsiTheme="minorHAnsi"/>
              </w:rPr>
            </w:pPr>
            <w:r w:rsidRPr="00BE7407">
              <w:rPr>
                <w:rFonts w:asciiTheme="minorHAnsi" w:hAnsiTheme="minorHAnsi"/>
              </w:rPr>
              <w:t>0.464</w:t>
            </w:r>
          </w:p>
          <w:p w14:paraId="2B9AA91E" w14:textId="77777777" w:rsidR="00BE7407" w:rsidRPr="00BE7407" w:rsidRDefault="00BE7407" w:rsidP="00BE7407">
            <w:pPr>
              <w:pStyle w:val="Tabletitle"/>
              <w:jc w:val="center"/>
              <w:rPr>
                <w:rFonts w:asciiTheme="minorHAnsi" w:hAnsiTheme="minorHAnsi"/>
              </w:rPr>
            </w:pPr>
            <w:r w:rsidRPr="00BE7407">
              <w:rPr>
                <w:rFonts w:asciiTheme="minorHAnsi" w:hAnsiTheme="minorHAnsi"/>
              </w:rPr>
              <w:t>0.526</w:t>
            </w:r>
          </w:p>
          <w:p w14:paraId="2ED2AE41" w14:textId="6756B651" w:rsidR="00BE7407" w:rsidRPr="00BE7407" w:rsidRDefault="00BE7407" w:rsidP="00BE7407">
            <w:pPr>
              <w:pStyle w:val="Tabletitle"/>
              <w:jc w:val="center"/>
              <w:rPr>
                <w:rFonts w:asciiTheme="minorHAnsi" w:hAnsiTheme="minorHAnsi"/>
              </w:rPr>
            </w:pPr>
            <w:r w:rsidRPr="00BE7407">
              <w:rPr>
                <w:rFonts w:asciiTheme="minorHAnsi" w:hAnsiTheme="minorHAnsi"/>
              </w:rPr>
              <w:t>0.598</w:t>
            </w:r>
          </w:p>
        </w:tc>
        <w:tc>
          <w:tcPr>
            <w:tcW w:w="1836" w:type="dxa"/>
            <w:tcBorders>
              <w:top w:val="single" w:sz="18" w:space="0" w:color="000000"/>
              <w:left w:val="nil"/>
              <w:bottom w:val="single" w:sz="12" w:space="0" w:color="000000"/>
              <w:right w:val="nil"/>
            </w:tcBorders>
          </w:tcPr>
          <w:p w14:paraId="124A4C91" w14:textId="77777777" w:rsidR="00BE7407" w:rsidRPr="00BE7407" w:rsidRDefault="00BE7407" w:rsidP="00BE7407">
            <w:pPr>
              <w:pStyle w:val="Tabletitle"/>
              <w:jc w:val="center"/>
              <w:rPr>
                <w:rFonts w:asciiTheme="minorHAnsi" w:hAnsiTheme="minorHAnsi" w:cs="Times New Roman"/>
              </w:rPr>
            </w:pPr>
            <w:r w:rsidRPr="00BE7407">
              <w:rPr>
                <w:rFonts w:asciiTheme="minorHAnsi" w:hAnsiTheme="minorHAnsi" w:cs="Times New Roman"/>
              </w:rPr>
              <w:t>0.37–0.62</w:t>
            </w:r>
          </w:p>
          <w:p w14:paraId="47681012" w14:textId="77777777" w:rsidR="00BE7407" w:rsidRPr="00BE7407" w:rsidRDefault="00BE7407" w:rsidP="00BE7407">
            <w:pPr>
              <w:pStyle w:val="Tabletitle"/>
              <w:jc w:val="center"/>
              <w:rPr>
                <w:rFonts w:asciiTheme="minorHAnsi" w:hAnsiTheme="minorHAnsi" w:cs="Times New Roman"/>
              </w:rPr>
            </w:pPr>
            <w:r w:rsidRPr="00BE7407">
              <w:rPr>
                <w:rFonts w:asciiTheme="minorHAnsi" w:hAnsiTheme="minorHAnsi" w:cs="Times New Roman"/>
              </w:rPr>
              <w:t>0.37–0.62</w:t>
            </w:r>
          </w:p>
          <w:p w14:paraId="6373C595" w14:textId="39D5A662" w:rsidR="00BE7407" w:rsidRPr="00BE7407" w:rsidRDefault="00BE7407" w:rsidP="00BE7407">
            <w:pPr>
              <w:pStyle w:val="Tabletitle"/>
              <w:jc w:val="center"/>
              <w:rPr>
                <w:rFonts w:asciiTheme="minorHAnsi" w:hAnsiTheme="minorHAnsi" w:cs="Times New Roman"/>
              </w:rPr>
            </w:pPr>
            <w:r w:rsidRPr="00BE7407">
              <w:rPr>
                <w:rFonts w:asciiTheme="minorHAnsi" w:hAnsiTheme="minorHAnsi" w:cs="Times New Roman"/>
              </w:rPr>
              <w:t>0.37–0.62</w:t>
            </w:r>
          </w:p>
        </w:tc>
        <w:tc>
          <w:tcPr>
            <w:tcW w:w="2700" w:type="dxa"/>
            <w:tcBorders>
              <w:top w:val="single" w:sz="18" w:space="0" w:color="000000"/>
              <w:left w:val="nil"/>
              <w:bottom w:val="single" w:sz="12" w:space="0" w:color="000000"/>
              <w:right w:val="nil"/>
            </w:tcBorders>
          </w:tcPr>
          <w:p w14:paraId="0AB5722C" w14:textId="77777777" w:rsidR="00BE7407" w:rsidRPr="00BE7407" w:rsidRDefault="00BE7407" w:rsidP="00BE7407">
            <w:pPr>
              <w:pStyle w:val="Tabletitle"/>
              <w:jc w:val="left"/>
              <w:rPr>
                <w:rFonts w:asciiTheme="minorHAnsi" w:hAnsiTheme="minorHAnsi" w:cs="Times New Roman"/>
              </w:rPr>
            </w:pPr>
            <w:r w:rsidRPr="00BE7407">
              <w:rPr>
                <w:rFonts w:asciiTheme="minorHAnsi" w:hAnsiTheme="minorHAnsi" w:cs="Times New Roman"/>
              </w:rPr>
              <w:t>Satisfactory security level</w:t>
            </w:r>
          </w:p>
          <w:p w14:paraId="6DE9C44B" w14:textId="77777777" w:rsidR="00BE7407" w:rsidRPr="00BE7407" w:rsidRDefault="00BE7407" w:rsidP="00BE7407">
            <w:pPr>
              <w:pStyle w:val="Tabletitle"/>
              <w:jc w:val="left"/>
              <w:rPr>
                <w:rFonts w:asciiTheme="minorHAnsi" w:hAnsiTheme="minorHAnsi" w:cs="Times New Roman"/>
              </w:rPr>
            </w:pPr>
            <w:r w:rsidRPr="00BE7407">
              <w:rPr>
                <w:rFonts w:asciiTheme="minorHAnsi" w:hAnsiTheme="minorHAnsi" w:cs="Times New Roman"/>
              </w:rPr>
              <w:t>Satisfactory security level</w:t>
            </w:r>
          </w:p>
          <w:p w14:paraId="6B6FDA64" w14:textId="3C1C67EF" w:rsidR="00BE7407" w:rsidRPr="00BE7407" w:rsidRDefault="00BE7407" w:rsidP="00BE7407">
            <w:pPr>
              <w:pStyle w:val="Tabletitle"/>
              <w:rPr>
                <w:rFonts w:asciiTheme="minorHAnsi" w:hAnsiTheme="minorHAnsi"/>
              </w:rPr>
            </w:pPr>
            <w:r w:rsidRPr="00BE7407">
              <w:rPr>
                <w:rFonts w:asciiTheme="minorHAnsi" w:hAnsiTheme="minorHAnsi" w:cs="Times New Roman"/>
              </w:rPr>
              <w:t>Satisfactory security level</w:t>
            </w:r>
          </w:p>
        </w:tc>
      </w:tr>
      <w:tr w:rsidR="00BE7407" w14:paraId="365D07E2" w14:textId="77777777" w:rsidTr="001C6A41">
        <w:trPr>
          <w:jc w:val="center"/>
        </w:trPr>
        <w:tc>
          <w:tcPr>
            <w:tcW w:w="1418" w:type="dxa"/>
            <w:gridSpan w:val="2"/>
            <w:tcBorders>
              <w:top w:val="single" w:sz="18" w:space="0" w:color="000000"/>
              <w:left w:val="nil"/>
              <w:bottom w:val="single" w:sz="12" w:space="0" w:color="000000"/>
              <w:right w:val="nil"/>
            </w:tcBorders>
          </w:tcPr>
          <w:p w14:paraId="1E898705" w14:textId="5078B502" w:rsidR="00BE7407" w:rsidRPr="00BE7407" w:rsidRDefault="00C40577" w:rsidP="00BE7407">
            <w:pPr>
              <w:pStyle w:val="Tabletitle"/>
              <w:jc w:val="center"/>
              <w:rPr>
                <w:rFonts w:asciiTheme="minorHAnsi" w:hAnsiTheme="minorHAnsi"/>
              </w:rPr>
            </w:pPr>
            <w:r w:rsidRPr="00C40577">
              <w:rPr>
                <w:rFonts w:asciiTheme="minorHAnsi" w:hAnsiTheme="minorHAnsi"/>
              </w:rPr>
              <w:t>Educational institution</w:t>
            </w:r>
            <w:r w:rsidR="00BE7407" w:rsidRPr="00BE7407">
              <w:rPr>
                <w:rFonts w:asciiTheme="minorHAnsi" w:hAnsiTheme="minorHAnsi"/>
              </w:rPr>
              <w:t xml:space="preserve"> J</w:t>
            </w:r>
          </w:p>
        </w:tc>
        <w:tc>
          <w:tcPr>
            <w:tcW w:w="2410" w:type="dxa"/>
            <w:gridSpan w:val="2"/>
            <w:tcBorders>
              <w:top w:val="single" w:sz="18" w:space="0" w:color="000000"/>
              <w:left w:val="nil"/>
              <w:bottom w:val="single" w:sz="12" w:space="0" w:color="000000"/>
              <w:right w:val="nil"/>
            </w:tcBorders>
          </w:tcPr>
          <w:p w14:paraId="13907F57" w14:textId="77777777" w:rsidR="00BE7407" w:rsidRPr="00BE7407" w:rsidRDefault="00BE7407" w:rsidP="00BE7407">
            <w:pPr>
              <w:pStyle w:val="Tabletitle"/>
              <w:jc w:val="center"/>
              <w:rPr>
                <w:rFonts w:asciiTheme="minorHAnsi" w:hAnsiTheme="minorHAnsi"/>
              </w:rPr>
            </w:pPr>
          </w:p>
        </w:tc>
        <w:tc>
          <w:tcPr>
            <w:tcW w:w="1836" w:type="dxa"/>
            <w:tcBorders>
              <w:top w:val="single" w:sz="18" w:space="0" w:color="000000"/>
              <w:left w:val="nil"/>
              <w:bottom w:val="single" w:sz="12" w:space="0" w:color="000000"/>
              <w:right w:val="nil"/>
            </w:tcBorders>
          </w:tcPr>
          <w:p w14:paraId="1D0D9632" w14:textId="6C1F9B2A" w:rsidR="00BE7407" w:rsidRPr="00BE7407" w:rsidRDefault="00BE7407" w:rsidP="00BE7407">
            <w:pPr>
              <w:pStyle w:val="Tabletitle"/>
              <w:jc w:val="center"/>
              <w:rPr>
                <w:rFonts w:asciiTheme="minorHAnsi" w:hAnsiTheme="minorHAnsi"/>
              </w:rPr>
            </w:pPr>
          </w:p>
        </w:tc>
        <w:tc>
          <w:tcPr>
            <w:tcW w:w="2700" w:type="dxa"/>
            <w:tcBorders>
              <w:top w:val="single" w:sz="18" w:space="0" w:color="000000"/>
              <w:left w:val="nil"/>
              <w:bottom w:val="single" w:sz="12" w:space="0" w:color="000000"/>
              <w:right w:val="nil"/>
            </w:tcBorders>
          </w:tcPr>
          <w:p w14:paraId="2D47CBAA" w14:textId="77777777" w:rsidR="00BE7407" w:rsidRPr="00BE7407" w:rsidRDefault="00BE7407" w:rsidP="00BE7407">
            <w:pPr>
              <w:pStyle w:val="Tabletitle"/>
              <w:jc w:val="center"/>
              <w:rPr>
                <w:rFonts w:asciiTheme="minorHAnsi" w:hAnsiTheme="minorHAnsi"/>
              </w:rPr>
            </w:pPr>
          </w:p>
        </w:tc>
      </w:tr>
      <w:tr w:rsidR="00BE7407" w14:paraId="4B55FAC8" w14:textId="77777777" w:rsidTr="001C6A41">
        <w:trPr>
          <w:jc w:val="center"/>
        </w:trPr>
        <w:tc>
          <w:tcPr>
            <w:tcW w:w="1560" w:type="dxa"/>
            <w:gridSpan w:val="3"/>
            <w:tcBorders>
              <w:top w:val="single" w:sz="12" w:space="0" w:color="000000"/>
              <w:left w:val="nil"/>
              <w:bottom w:val="nil"/>
              <w:right w:val="nil"/>
            </w:tcBorders>
          </w:tcPr>
          <w:p w14:paraId="1F0F7467" w14:textId="3630AE7E" w:rsidR="00BE7407" w:rsidRPr="00BE7407" w:rsidRDefault="00BE7407" w:rsidP="00BE7407">
            <w:pPr>
              <w:pStyle w:val="Tabletitle"/>
              <w:rPr>
                <w:rFonts w:asciiTheme="minorHAnsi" w:hAnsiTheme="minorHAnsi"/>
              </w:rPr>
            </w:pPr>
            <w:r w:rsidRPr="00BE7407">
              <w:rPr>
                <w:rFonts w:asciiTheme="minorHAnsi" w:hAnsiTheme="minorHAnsi"/>
              </w:rPr>
              <w:t>2018</w:t>
            </w:r>
          </w:p>
        </w:tc>
        <w:tc>
          <w:tcPr>
            <w:tcW w:w="2268" w:type="dxa"/>
            <w:tcBorders>
              <w:top w:val="single" w:sz="12" w:space="0" w:color="000000"/>
              <w:left w:val="nil"/>
              <w:bottom w:val="nil"/>
              <w:right w:val="nil"/>
            </w:tcBorders>
          </w:tcPr>
          <w:p w14:paraId="10E214FA" w14:textId="129884ED" w:rsidR="00BE7407" w:rsidRPr="00BE7407" w:rsidRDefault="00BE7407" w:rsidP="00BE7407">
            <w:pPr>
              <w:pStyle w:val="Tabletitle"/>
              <w:jc w:val="center"/>
              <w:rPr>
                <w:rFonts w:asciiTheme="minorHAnsi" w:hAnsiTheme="minorHAnsi"/>
              </w:rPr>
            </w:pPr>
            <w:r w:rsidRPr="00BE7407">
              <w:rPr>
                <w:rFonts w:asciiTheme="minorHAnsi" w:hAnsiTheme="minorHAnsi"/>
              </w:rPr>
              <w:t>0.433</w:t>
            </w:r>
          </w:p>
        </w:tc>
        <w:tc>
          <w:tcPr>
            <w:tcW w:w="1836" w:type="dxa"/>
            <w:tcBorders>
              <w:top w:val="single" w:sz="12" w:space="0" w:color="000000"/>
              <w:left w:val="nil"/>
              <w:bottom w:val="nil"/>
              <w:right w:val="nil"/>
            </w:tcBorders>
          </w:tcPr>
          <w:p w14:paraId="2EF162EB" w14:textId="49B98B94" w:rsidR="00BE7407" w:rsidRPr="00BE7407" w:rsidRDefault="00BE7407" w:rsidP="00BE7407">
            <w:pPr>
              <w:pStyle w:val="Tabletitle"/>
              <w:jc w:val="center"/>
              <w:rPr>
                <w:rFonts w:asciiTheme="minorHAnsi" w:hAnsiTheme="minorHAnsi" w:cs="Times New Roman"/>
              </w:rPr>
            </w:pPr>
            <w:r w:rsidRPr="00BE7407">
              <w:rPr>
                <w:rFonts w:asciiTheme="minorHAnsi" w:hAnsiTheme="minorHAnsi" w:cs="Times New Roman"/>
              </w:rPr>
              <w:t>0.37–0.62</w:t>
            </w:r>
          </w:p>
        </w:tc>
        <w:tc>
          <w:tcPr>
            <w:tcW w:w="2700" w:type="dxa"/>
            <w:tcBorders>
              <w:top w:val="single" w:sz="12" w:space="0" w:color="000000"/>
              <w:left w:val="nil"/>
              <w:bottom w:val="nil"/>
              <w:right w:val="nil"/>
            </w:tcBorders>
          </w:tcPr>
          <w:p w14:paraId="7D6CA07E" w14:textId="77FA7344" w:rsidR="00BE7407" w:rsidRPr="00BE7407" w:rsidRDefault="00BE7407" w:rsidP="00BE7407">
            <w:pPr>
              <w:pStyle w:val="Tabletitle"/>
              <w:jc w:val="left"/>
              <w:rPr>
                <w:rFonts w:asciiTheme="minorHAnsi" w:hAnsiTheme="minorHAnsi" w:cs="Times New Roman"/>
              </w:rPr>
            </w:pPr>
            <w:r w:rsidRPr="00BE7407">
              <w:rPr>
                <w:rFonts w:asciiTheme="minorHAnsi" w:hAnsiTheme="minorHAnsi" w:cs="Times New Roman"/>
              </w:rPr>
              <w:t>Satisfactory security level</w:t>
            </w:r>
          </w:p>
        </w:tc>
      </w:tr>
      <w:tr w:rsidR="00BE7407" w14:paraId="6F930EA7" w14:textId="77777777" w:rsidTr="001C6A41">
        <w:trPr>
          <w:jc w:val="center"/>
        </w:trPr>
        <w:tc>
          <w:tcPr>
            <w:tcW w:w="1560" w:type="dxa"/>
            <w:gridSpan w:val="3"/>
            <w:tcBorders>
              <w:top w:val="nil"/>
              <w:left w:val="nil"/>
              <w:bottom w:val="nil"/>
              <w:right w:val="nil"/>
            </w:tcBorders>
          </w:tcPr>
          <w:p w14:paraId="3C82B1FC" w14:textId="79D7CE53" w:rsidR="00BE7407" w:rsidRPr="00BE7407" w:rsidRDefault="00BE7407" w:rsidP="00BE7407">
            <w:pPr>
              <w:pStyle w:val="Tabletitle"/>
              <w:rPr>
                <w:rFonts w:asciiTheme="minorHAnsi" w:hAnsiTheme="minorHAnsi"/>
              </w:rPr>
            </w:pPr>
            <w:r w:rsidRPr="00BE7407">
              <w:rPr>
                <w:rFonts w:asciiTheme="minorHAnsi" w:hAnsiTheme="minorHAnsi"/>
              </w:rPr>
              <w:t>2019</w:t>
            </w:r>
          </w:p>
        </w:tc>
        <w:tc>
          <w:tcPr>
            <w:tcW w:w="2268" w:type="dxa"/>
            <w:tcBorders>
              <w:top w:val="nil"/>
              <w:left w:val="nil"/>
              <w:bottom w:val="nil"/>
              <w:right w:val="nil"/>
            </w:tcBorders>
          </w:tcPr>
          <w:p w14:paraId="0523A7AA" w14:textId="003041AE" w:rsidR="00BE7407" w:rsidRPr="00BE7407" w:rsidRDefault="00BE7407" w:rsidP="00BE7407">
            <w:pPr>
              <w:pStyle w:val="Tabletitle"/>
              <w:jc w:val="center"/>
              <w:rPr>
                <w:rFonts w:asciiTheme="minorHAnsi" w:hAnsiTheme="minorHAnsi"/>
              </w:rPr>
            </w:pPr>
            <w:r w:rsidRPr="00BE7407">
              <w:rPr>
                <w:rFonts w:asciiTheme="minorHAnsi" w:hAnsiTheme="minorHAnsi"/>
              </w:rPr>
              <w:t>0.521</w:t>
            </w:r>
          </w:p>
        </w:tc>
        <w:tc>
          <w:tcPr>
            <w:tcW w:w="1836" w:type="dxa"/>
            <w:tcBorders>
              <w:top w:val="nil"/>
              <w:left w:val="nil"/>
              <w:bottom w:val="nil"/>
              <w:right w:val="nil"/>
            </w:tcBorders>
          </w:tcPr>
          <w:p w14:paraId="7CF2D687" w14:textId="68338FD7" w:rsidR="00BE7407" w:rsidRPr="00BE7407" w:rsidRDefault="00BE7407" w:rsidP="00BE7407">
            <w:pPr>
              <w:pStyle w:val="Tabletitle"/>
              <w:jc w:val="center"/>
              <w:rPr>
                <w:rFonts w:asciiTheme="minorHAnsi" w:hAnsiTheme="minorHAnsi" w:cs="Times New Roman"/>
              </w:rPr>
            </w:pPr>
            <w:r w:rsidRPr="00BE7407">
              <w:rPr>
                <w:rFonts w:asciiTheme="minorHAnsi" w:hAnsiTheme="minorHAnsi" w:cs="Times New Roman"/>
              </w:rPr>
              <w:t>0.37–0.62</w:t>
            </w:r>
          </w:p>
        </w:tc>
        <w:tc>
          <w:tcPr>
            <w:tcW w:w="2700" w:type="dxa"/>
            <w:tcBorders>
              <w:top w:val="nil"/>
              <w:left w:val="nil"/>
              <w:bottom w:val="nil"/>
              <w:right w:val="nil"/>
            </w:tcBorders>
          </w:tcPr>
          <w:p w14:paraId="0B1CEBE9" w14:textId="27F83CFD" w:rsidR="00BE7407" w:rsidRPr="00BE7407" w:rsidRDefault="00BE7407" w:rsidP="00BE7407">
            <w:pPr>
              <w:pStyle w:val="Tabletitle"/>
              <w:jc w:val="left"/>
              <w:rPr>
                <w:rFonts w:asciiTheme="minorHAnsi" w:hAnsiTheme="minorHAnsi" w:cs="Times New Roman"/>
              </w:rPr>
            </w:pPr>
            <w:r w:rsidRPr="00BE7407">
              <w:rPr>
                <w:rFonts w:asciiTheme="minorHAnsi" w:hAnsiTheme="minorHAnsi" w:cs="Times New Roman"/>
              </w:rPr>
              <w:t>Satisfactory security level</w:t>
            </w:r>
          </w:p>
        </w:tc>
      </w:tr>
      <w:tr w:rsidR="00BE7407" w14:paraId="05942A3A" w14:textId="77777777" w:rsidTr="001C6A41">
        <w:trPr>
          <w:jc w:val="center"/>
        </w:trPr>
        <w:tc>
          <w:tcPr>
            <w:tcW w:w="1560" w:type="dxa"/>
            <w:gridSpan w:val="3"/>
            <w:tcBorders>
              <w:top w:val="nil"/>
              <w:left w:val="nil"/>
              <w:bottom w:val="single" w:sz="18" w:space="0" w:color="000000"/>
              <w:right w:val="nil"/>
            </w:tcBorders>
          </w:tcPr>
          <w:p w14:paraId="77A601AB" w14:textId="621D7804" w:rsidR="00BE7407" w:rsidRPr="00BE7407" w:rsidRDefault="00BE7407" w:rsidP="00BE7407">
            <w:pPr>
              <w:pStyle w:val="Tabletitle"/>
              <w:rPr>
                <w:rFonts w:asciiTheme="minorHAnsi" w:hAnsiTheme="minorHAnsi"/>
              </w:rPr>
            </w:pPr>
            <w:r w:rsidRPr="00BE7407">
              <w:rPr>
                <w:rFonts w:asciiTheme="minorHAnsi" w:hAnsiTheme="minorHAnsi"/>
              </w:rPr>
              <w:lastRenderedPageBreak/>
              <w:t>2020</w:t>
            </w:r>
          </w:p>
        </w:tc>
        <w:tc>
          <w:tcPr>
            <w:tcW w:w="2268" w:type="dxa"/>
            <w:tcBorders>
              <w:top w:val="nil"/>
              <w:left w:val="nil"/>
              <w:bottom w:val="single" w:sz="18" w:space="0" w:color="000000"/>
              <w:right w:val="nil"/>
            </w:tcBorders>
          </w:tcPr>
          <w:p w14:paraId="16CE88C4" w14:textId="565471EC" w:rsidR="00BE7407" w:rsidRPr="00BE7407" w:rsidRDefault="00BE7407" w:rsidP="00BE7407">
            <w:pPr>
              <w:pStyle w:val="Tabletitle"/>
              <w:jc w:val="center"/>
              <w:rPr>
                <w:rFonts w:asciiTheme="minorHAnsi" w:hAnsiTheme="minorHAnsi"/>
              </w:rPr>
            </w:pPr>
            <w:r w:rsidRPr="00BE7407">
              <w:rPr>
                <w:rFonts w:asciiTheme="minorHAnsi" w:hAnsiTheme="minorHAnsi"/>
                <w:lang w:val="uk-UA"/>
              </w:rPr>
              <w:t>0.550</w:t>
            </w:r>
          </w:p>
        </w:tc>
        <w:tc>
          <w:tcPr>
            <w:tcW w:w="1836" w:type="dxa"/>
            <w:tcBorders>
              <w:top w:val="nil"/>
              <w:left w:val="nil"/>
              <w:bottom w:val="single" w:sz="18" w:space="0" w:color="000000"/>
              <w:right w:val="nil"/>
            </w:tcBorders>
          </w:tcPr>
          <w:p w14:paraId="369AF7A1" w14:textId="64E0F01F" w:rsidR="00BE7407" w:rsidRPr="00BE7407" w:rsidRDefault="00BE7407" w:rsidP="00BE7407">
            <w:pPr>
              <w:pStyle w:val="Tabletitle"/>
              <w:jc w:val="center"/>
              <w:rPr>
                <w:rFonts w:asciiTheme="minorHAnsi" w:hAnsiTheme="minorHAnsi" w:cs="Times New Roman"/>
              </w:rPr>
            </w:pPr>
            <w:r w:rsidRPr="00BE7407">
              <w:rPr>
                <w:rFonts w:asciiTheme="minorHAnsi" w:hAnsiTheme="minorHAnsi" w:cs="Times New Roman"/>
              </w:rPr>
              <w:t>0.37–0.62</w:t>
            </w:r>
          </w:p>
        </w:tc>
        <w:tc>
          <w:tcPr>
            <w:tcW w:w="2700" w:type="dxa"/>
            <w:tcBorders>
              <w:top w:val="nil"/>
              <w:left w:val="nil"/>
              <w:bottom w:val="single" w:sz="18" w:space="0" w:color="000000"/>
              <w:right w:val="nil"/>
            </w:tcBorders>
          </w:tcPr>
          <w:p w14:paraId="721AB4BA" w14:textId="423331C3" w:rsidR="00BE7407" w:rsidRPr="00BE7407" w:rsidRDefault="00BE7407" w:rsidP="00BE7407">
            <w:pPr>
              <w:pStyle w:val="Tabletitle"/>
              <w:jc w:val="left"/>
              <w:rPr>
                <w:rFonts w:asciiTheme="minorHAnsi" w:hAnsiTheme="minorHAnsi" w:cs="Times New Roman"/>
              </w:rPr>
            </w:pPr>
            <w:r w:rsidRPr="00BE7407">
              <w:rPr>
                <w:rFonts w:asciiTheme="minorHAnsi" w:hAnsiTheme="minorHAnsi" w:cs="Times New Roman"/>
              </w:rPr>
              <w:t>Satisfactory security level</w:t>
            </w:r>
          </w:p>
        </w:tc>
      </w:tr>
    </w:tbl>
    <w:p w14:paraId="0A4F20D9" w14:textId="77777777" w:rsidR="00BE7407" w:rsidRPr="00EF374E" w:rsidRDefault="00BE7407" w:rsidP="00BE7407">
      <w:pPr>
        <w:rPr>
          <w:lang w:val="uk-UA"/>
        </w:rPr>
      </w:pPr>
      <w:r w:rsidRPr="00EF374E">
        <w:t>Source: Compiled by authors</w:t>
      </w:r>
    </w:p>
    <w:p w14:paraId="4E60F0E6" w14:textId="18ABCD99" w:rsidR="00472FB6" w:rsidRDefault="00472FB6" w:rsidP="003E6076">
      <w:pPr>
        <w:rPr>
          <w:lang w:val="uk-UA"/>
        </w:rPr>
      </w:pPr>
    </w:p>
    <w:p w14:paraId="11FB12DE" w14:textId="48CCDADC" w:rsidR="00BE7407" w:rsidRDefault="00AD59C2" w:rsidP="00B8625B">
      <w:pPr>
        <w:ind w:firstLine="709"/>
        <w:rPr>
          <w:lang w:val="uk-UA"/>
        </w:rPr>
      </w:pPr>
      <w:r w:rsidRPr="00AD59C2">
        <w:t>According to the calculations and interpretation of numerical values of the security level of the information ecosystem of educational institutions, it can be concluded that all educational institutions had a sufficient security level. In 2020, only educational institution C received a “Good security level”.</w:t>
      </w:r>
      <w:r w:rsidR="008B7904">
        <w:rPr>
          <w:lang w:val="uk-UA"/>
        </w:rPr>
        <w:t xml:space="preserve"> </w:t>
      </w:r>
    </w:p>
    <w:p w14:paraId="38026026" w14:textId="1D43D336" w:rsidR="00BE7407" w:rsidRPr="00D20BD4" w:rsidRDefault="00AD59C2" w:rsidP="008B7904">
      <w:pPr>
        <w:ind w:firstLine="709"/>
        <w:rPr>
          <w:lang w:val="uk-UA"/>
        </w:rPr>
      </w:pPr>
      <w:r w:rsidRPr="00AD59C2">
        <w:t xml:space="preserve">In the course of the research, the identification and classification of risks of the information ecosystem of educational institutions </w:t>
      </w:r>
      <w:r>
        <w:t>have been</w:t>
      </w:r>
      <w:r w:rsidRPr="00AD59C2">
        <w:t xml:space="preserve"> conducted. Political and financial risks are among the most threatening types of risks that can negatively affect the security level of the information ecosystem of an educational institution [13, 14]. Political risks include: unstable political situation in Ukraine, annexation of part of the territory of Ukraine, military conflict in the East of Ukraine. Financial risks include: limited financial resources of educational institutions, failure to make full use of all opportunities of educational institutions to obtain additional financial resources, inefficient use of available financial resources in educational institutions</w:t>
      </w:r>
      <w:r w:rsidR="00486A52">
        <w:rPr>
          <w:lang w:val="uk-UA"/>
        </w:rPr>
        <w:t xml:space="preserve">. </w:t>
      </w:r>
    </w:p>
    <w:p w14:paraId="1F7423E3" w14:textId="77777777" w:rsidR="00800AB9" w:rsidRPr="00800AB9" w:rsidRDefault="00800AB9" w:rsidP="00800AB9">
      <w:pPr>
        <w:pStyle w:val="1"/>
        <w:rPr>
          <w:rFonts w:asciiTheme="minorHAnsi" w:hAnsiTheme="minorHAnsi" w:cs="Times New Roman"/>
        </w:rPr>
      </w:pPr>
      <w:r w:rsidRPr="00800AB9">
        <w:rPr>
          <w:rFonts w:asciiTheme="minorHAnsi" w:hAnsiTheme="minorHAnsi" w:cs="Times New Roman"/>
        </w:rPr>
        <w:t>Conclusions and Prospects of Further Research</w:t>
      </w:r>
    </w:p>
    <w:p w14:paraId="1C568633" w14:textId="2D0413A1" w:rsidR="002D5211" w:rsidRPr="00AD59C2" w:rsidRDefault="00AD59C2" w:rsidP="002D5211">
      <w:pPr>
        <w:ind w:firstLine="709"/>
        <w:rPr>
          <w:lang w:val="uk-UA"/>
        </w:rPr>
      </w:pPr>
      <w:r w:rsidRPr="00AD59C2">
        <w:t xml:space="preserve">According to the calculations of the security level of the information ecosystem of educational institutions, it can be concluded that all educational institutions had a sufficient security level. Of course, the annual monitoring of the security level of the information ecosystem by the selected functional components will facilitate the timely adoption of management decisions and outline the risks that the educational institution has in the information ecosystem. The proposed method of determining the security level of the information ecosystem of educational institutions has been tested on the data of national educational institutions. To implement a large amount of calculations, the expert system </w:t>
      </w:r>
      <w:r>
        <w:t>‘</w:t>
      </w:r>
      <w:r w:rsidRPr="00AD59C2">
        <w:t xml:space="preserve">Software </w:t>
      </w:r>
      <w:r>
        <w:t>“</w:t>
      </w:r>
      <w:r w:rsidRPr="00AD59C2">
        <w:t>Universal Expert</w:t>
      </w:r>
      <w:r>
        <w:t>”’</w:t>
      </w:r>
      <w:bookmarkStart w:id="2" w:name="_GoBack"/>
      <w:bookmarkEnd w:id="2"/>
      <w:r w:rsidRPr="00AD59C2">
        <w:t xml:space="preserve"> was used, which provided an opportunity to get accurate results faster. The application of the proposed algorithm of calculations, methods and expert system allows educational institutions to monitor the security level of the information ecosystem, which allows for timely management decisions</w:t>
      </w:r>
      <w:r w:rsidR="00464E4E" w:rsidRPr="00AD59C2">
        <w:rPr>
          <w:lang w:val="uk-UA"/>
        </w:rPr>
        <w:t>.</w:t>
      </w:r>
    </w:p>
    <w:p w14:paraId="32AE0AF7" w14:textId="045AD391" w:rsidR="00DD4755" w:rsidRDefault="00DD4755" w:rsidP="00DD4755">
      <w:pPr>
        <w:pStyle w:val="1"/>
      </w:pPr>
      <w:r>
        <w:t>References</w:t>
      </w:r>
    </w:p>
    <w:p w14:paraId="2B7314A1" w14:textId="299CB593" w:rsidR="00DD4755" w:rsidRDefault="00DD4755" w:rsidP="00DD4755"/>
    <w:p w14:paraId="4A6D8DD6" w14:textId="38147B5D" w:rsidR="002E1FEB" w:rsidRDefault="0073553B" w:rsidP="004F428B">
      <w:pPr>
        <w:pStyle w:val="reference"/>
      </w:pPr>
      <w:proofErr w:type="spellStart"/>
      <w:r>
        <w:t>Ugaz</w:t>
      </w:r>
      <w:proofErr w:type="spellEnd"/>
      <w:r>
        <w:t xml:space="preserve"> Max Alva </w:t>
      </w:r>
      <w:proofErr w:type="spellStart"/>
      <w:r>
        <w:t>Bernuy</w:t>
      </w:r>
      <w:proofErr w:type="spellEnd"/>
      <w:r>
        <w:t xml:space="preserve"> Augusto Model for Effective Collaborative Learning in Virtual Worlds with Intelligent Agents Handbook of Research on Interactive Information Quality in Expanding Social Network Communications 2015. DOI: 10.4018/978-1-4666-7377-9.ch015</w:t>
      </w:r>
    </w:p>
    <w:p w14:paraId="451DE852" w14:textId="77777777" w:rsidR="00CF553F" w:rsidRPr="002E1FEB" w:rsidRDefault="00E32C78" w:rsidP="00CF553F">
      <w:pPr>
        <w:pStyle w:val="reference"/>
      </w:pPr>
      <w:proofErr w:type="spellStart"/>
      <w:r>
        <w:t>Fedulova</w:t>
      </w:r>
      <w:proofErr w:type="spellEnd"/>
      <w:r>
        <w:t xml:space="preserve"> I.V. I</w:t>
      </w:r>
      <w:r w:rsidRPr="00E32C78">
        <w:t>dentification of risks as a component of risk management</w:t>
      </w:r>
      <w:r>
        <w:t xml:space="preserve">. </w:t>
      </w:r>
      <w:r w:rsidRPr="00E32C78">
        <w:rPr>
          <w:i/>
        </w:rPr>
        <w:t>Intelligence XXI</w:t>
      </w:r>
      <w:r>
        <w:rPr>
          <w:i/>
        </w:rPr>
        <w:t>.</w:t>
      </w:r>
      <w:r w:rsidR="00CF553F">
        <w:t xml:space="preserve"> </w:t>
      </w:r>
      <w:r w:rsidR="00CF553F" w:rsidRPr="00E32C78">
        <w:t>2016</w:t>
      </w:r>
      <w:r w:rsidR="00CF553F">
        <w:t xml:space="preserve">. </w:t>
      </w:r>
    </w:p>
    <w:p w14:paraId="04CD7495" w14:textId="31B1C899" w:rsidR="00E32C78" w:rsidRPr="002E1FEB" w:rsidRDefault="00CF553F" w:rsidP="00CF553F">
      <w:pPr>
        <w:pStyle w:val="reference"/>
        <w:numPr>
          <w:ilvl w:val="0"/>
          <w:numId w:val="0"/>
        </w:numPr>
        <w:ind w:left="426"/>
      </w:pPr>
      <w:r>
        <w:t xml:space="preserve">Vol. 4. Pp. 29-45. </w:t>
      </w:r>
      <w:r w:rsidR="00E83ACE">
        <w:t>[in Ukraine]</w:t>
      </w:r>
    </w:p>
    <w:p w14:paraId="28CC814E" w14:textId="07CDD225" w:rsidR="002E1FEB" w:rsidRPr="002E1FEB" w:rsidRDefault="002E1FEB" w:rsidP="002E1FEB">
      <w:pPr>
        <w:pStyle w:val="reference"/>
      </w:pPr>
      <w:proofErr w:type="spellStart"/>
      <w:r w:rsidRPr="001A476A">
        <w:t>Valeriia</w:t>
      </w:r>
      <w:proofErr w:type="spellEnd"/>
      <w:r w:rsidRPr="001A476A">
        <w:t xml:space="preserve"> V. </w:t>
      </w:r>
      <w:proofErr w:type="spellStart"/>
      <w:r w:rsidRPr="001A476A">
        <w:t>Loiko</w:t>
      </w:r>
      <w:proofErr w:type="spellEnd"/>
      <w:r w:rsidRPr="001A476A">
        <w:rPr>
          <w:lang w:val="uk-UA"/>
        </w:rPr>
        <w:t xml:space="preserve">, </w:t>
      </w:r>
      <w:proofErr w:type="spellStart"/>
      <w:r w:rsidRPr="001A476A">
        <w:t>Olena</w:t>
      </w:r>
      <w:proofErr w:type="spellEnd"/>
      <w:r w:rsidRPr="001A476A">
        <w:t xml:space="preserve"> S. </w:t>
      </w:r>
      <w:proofErr w:type="spellStart"/>
      <w:r w:rsidRPr="001A476A">
        <w:t>Aleksandrova</w:t>
      </w:r>
      <w:proofErr w:type="spellEnd"/>
      <w:r w:rsidRPr="001A476A">
        <w:rPr>
          <w:lang w:val="uk-UA"/>
        </w:rPr>
        <w:t xml:space="preserve">, </w:t>
      </w:r>
      <w:proofErr w:type="spellStart"/>
      <w:r w:rsidRPr="001A476A">
        <w:t>Nataliia</w:t>
      </w:r>
      <w:proofErr w:type="spellEnd"/>
      <w:r w:rsidRPr="001A476A">
        <w:t xml:space="preserve"> N. </w:t>
      </w:r>
      <w:proofErr w:type="spellStart"/>
      <w:r w:rsidRPr="001A476A">
        <w:t>Vinnikova</w:t>
      </w:r>
      <w:proofErr w:type="spellEnd"/>
      <w:r w:rsidRPr="001A476A">
        <w:rPr>
          <w:lang w:val="uk-UA"/>
        </w:rPr>
        <w:t xml:space="preserve">, </w:t>
      </w:r>
      <w:proofErr w:type="spellStart"/>
      <w:r w:rsidRPr="001A476A">
        <w:t>Vitaliy</w:t>
      </w:r>
      <w:proofErr w:type="spellEnd"/>
      <w:r w:rsidRPr="001A476A">
        <w:t xml:space="preserve"> N. </w:t>
      </w:r>
      <w:proofErr w:type="spellStart"/>
      <w:r w:rsidRPr="001A476A">
        <w:t>Zavadskyi</w:t>
      </w:r>
      <w:proofErr w:type="spellEnd"/>
      <w:r w:rsidRPr="001A476A">
        <w:rPr>
          <w:lang w:val="uk-UA"/>
        </w:rPr>
        <w:t xml:space="preserve">, </w:t>
      </w:r>
      <w:r w:rsidRPr="001A476A">
        <w:t xml:space="preserve">Daria N. </w:t>
      </w:r>
      <w:proofErr w:type="spellStart"/>
      <w:r w:rsidRPr="001A476A">
        <w:t>Loiko</w:t>
      </w:r>
      <w:proofErr w:type="spellEnd"/>
      <w:r>
        <w:rPr>
          <w:lang w:val="uk-UA"/>
        </w:rPr>
        <w:t>.</w:t>
      </w:r>
      <w:r w:rsidRPr="001A476A">
        <w:rPr>
          <w:lang w:val="uk-UA"/>
        </w:rPr>
        <w:t xml:space="preserve"> </w:t>
      </w:r>
      <w:r w:rsidRPr="001A476A">
        <w:t>Methodical Tools for Security Level Diagnostics of the Modern University</w:t>
      </w:r>
      <w:r w:rsidRPr="001A476A">
        <w:rPr>
          <w:rtl/>
          <w:cs/>
        </w:rPr>
        <w:t>’</w:t>
      </w:r>
      <w:r w:rsidRPr="001A476A">
        <w:t>s</w:t>
      </w:r>
      <w:r w:rsidRPr="001A476A">
        <w:rPr>
          <w:lang w:val="uk-UA"/>
        </w:rPr>
        <w:t xml:space="preserve">. </w:t>
      </w:r>
      <w:r>
        <w:rPr>
          <w:i/>
        </w:rPr>
        <w:t>International Journal of Electronic Security and Digital Forensics</w:t>
      </w:r>
      <w:r w:rsidRPr="00453029">
        <w:rPr>
          <w:i/>
        </w:rPr>
        <w:t xml:space="preserve">.  </w:t>
      </w:r>
      <w:r w:rsidRPr="002E1FEB">
        <w:rPr>
          <w:rFonts w:eastAsiaTheme="minorHAnsi"/>
          <w:iCs/>
          <w:lang w:eastAsia="en-US"/>
        </w:rPr>
        <w:t>Vol. 13, No. 2, 2021</w:t>
      </w:r>
      <w:r w:rsidRPr="002E1FEB">
        <w:rPr>
          <w:rFonts w:eastAsiaTheme="minorHAnsi"/>
          <w:iCs/>
          <w:lang w:val="uk-UA" w:eastAsia="en-US"/>
        </w:rPr>
        <w:t xml:space="preserve">. </w:t>
      </w:r>
      <w:r w:rsidRPr="002E1FEB">
        <w:rPr>
          <w:rFonts w:eastAsiaTheme="minorHAnsi"/>
          <w:iCs/>
          <w:lang w:eastAsia="en-US"/>
        </w:rPr>
        <w:t xml:space="preserve">P. </w:t>
      </w:r>
      <w:r w:rsidRPr="002E1FEB">
        <w:rPr>
          <w:rFonts w:eastAsiaTheme="minorHAnsi"/>
          <w:iCs/>
          <w:lang w:val="uk-UA" w:eastAsia="en-US"/>
        </w:rPr>
        <w:t>115-132.</w:t>
      </w:r>
      <w:r w:rsidRPr="002E1FEB">
        <w:t xml:space="preserve"> </w:t>
      </w:r>
      <w:proofErr w:type="spellStart"/>
      <w:r w:rsidRPr="000649C3">
        <w:t>doi</w:t>
      </w:r>
      <w:proofErr w:type="spellEnd"/>
      <w:r w:rsidRPr="000649C3">
        <w:t>:</w:t>
      </w:r>
      <w:r w:rsidRPr="002E1FEB">
        <w:rPr>
          <w:lang w:val="ru-RU"/>
        </w:rPr>
        <w:t xml:space="preserve"> </w:t>
      </w:r>
      <w:hyperlink r:id="rId18" w:history="1">
        <w:r w:rsidRPr="002E1FEB">
          <w:rPr>
            <w:rStyle w:val="a9"/>
            <w:color w:val="001A4D"/>
            <w:u w:val="none"/>
            <w:shd w:val="clear" w:color="auto" w:fill="FFFFFF"/>
          </w:rPr>
          <w:t>10.1504 / IJESDF.2021.113385</w:t>
        </w:r>
      </w:hyperlink>
      <w:r w:rsidR="00B629BA">
        <w:rPr>
          <w:rStyle w:val="a9"/>
          <w:color w:val="001A4D"/>
          <w:u w:val="none"/>
          <w:shd w:val="clear" w:color="auto" w:fill="FFFFFF"/>
        </w:rPr>
        <w:t xml:space="preserve"> </w:t>
      </w:r>
    </w:p>
    <w:p w14:paraId="55CA2EC0" w14:textId="7747F82F" w:rsidR="002E1FEB" w:rsidRPr="002E1FEB" w:rsidRDefault="004D267A" w:rsidP="005507C7">
      <w:pPr>
        <w:pStyle w:val="reference"/>
      </w:pPr>
      <w:r w:rsidRPr="004D267A">
        <w:t>What the cybersecurity ecosystem of Ukraine looks like is the f</w:t>
      </w:r>
      <w:r w:rsidR="00E83ACE">
        <w:t xml:space="preserve">irst major study. </w:t>
      </w:r>
      <w:r w:rsidR="005507C7">
        <w:t xml:space="preserve">URL: </w:t>
      </w:r>
      <w:hyperlink r:id="rId19" w:history="1">
        <w:r w:rsidR="00E83ACE" w:rsidRPr="00EB6C6E">
          <w:rPr>
            <w:rStyle w:val="a9"/>
          </w:rPr>
          <w:t>https://ain.ua/2021/08/10/yak-viglyada%D1%94-ekosistema-kiberbezpeki-ukra%D1%97ni/</w:t>
        </w:r>
      </w:hyperlink>
      <w:r w:rsidR="00E83ACE">
        <w:t xml:space="preserve"> [in Ukraine]</w:t>
      </w:r>
    </w:p>
    <w:p w14:paraId="68B8FBBE" w14:textId="32F8B1C8" w:rsidR="00CF553F" w:rsidRDefault="005507C7" w:rsidP="005507C7">
      <w:pPr>
        <w:pStyle w:val="reference"/>
      </w:pPr>
      <w:proofErr w:type="spellStart"/>
      <w:r>
        <w:t>Fedulova</w:t>
      </w:r>
      <w:proofErr w:type="spellEnd"/>
      <w:r>
        <w:rPr>
          <w:lang w:val="uk-UA"/>
        </w:rPr>
        <w:t xml:space="preserve"> </w:t>
      </w:r>
      <w:r>
        <w:t xml:space="preserve">L. Innovative ecosystem university. </w:t>
      </w:r>
      <w:r w:rsidRPr="005507C7">
        <w:rPr>
          <w:i/>
        </w:rPr>
        <w:t xml:space="preserve">KNTEU </w:t>
      </w:r>
      <w:r>
        <w:rPr>
          <w:i/>
        </w:rPr>
        <w:t>B</w:t>
      </w:r>
      <w:r w:rsidRPr="005507C7">
        <w:rPr>
          <w:i/>
        </w:rPr>
        <w:t>ulletin</w:t>
      </w:r>
      <w:r w:rsidRPr="005507C7">
        <w:t>.</w:t>
      </w:r>
      <w:r>
        <w:t xml:space="preserve"> 2016.Vol.</w:t>
      </w:r>
      <w:r w:rsidRPr="005507C7">
        <w:t xml:space="preserve"> 4</w:t>
      </w:r>
      <w:r>
        <w:t>. Pp. 162-177.</w:t>
      </w:r>
      <w:r w:rsidR="00E83ACE">
        <w:t xml:space="preserve"> [in Ukraine]</w:t>
      </w:r>
    </w:p>
    <w:p w14:paraId="2FFF4762" w14:textId="77777777" w:rsidR="003C402F" w:rsidRPr="00797EB0" w:rsidRDefault="003C402F" w:rsidP="003C402F">
      <w:pPr>
        <w:pStyle w:val="reference"/>
      </w:pPr>
      <w:proofErr w:type="spellStart"/>
      <w:r w:rsidRPr="00797EB0">
        <w:t>Valeriia</w:t>
      </w:r>
      <w:proofErr w:type="spellEnd"/>
      <w:r w:rsidRPr="00797EB0">
        <w:t xml:space="preserve"> V. </w:t>
      </w:r>
      <w:proofErr w:type="spellStart"/>
      <w:r w:rsidRPr="00797EB0">
        <w:t>Loiko</w:t>
      </w:r>
      <w:proofErr w:type="spellEnd"/>
      <w:r w:rsidRPr="00797EB0">
        <w:rPr>
          <w:lang w:val="uk-UA"/>
        </w:rPr>
        <w:t xml:space="preserve">, </w:t>
      </w:r>
      <w:proofErr w:type="spellStart"/>
      <w:r w:rsidRPr="00797EB0">
        <w:t>Olena</w:t>
      </w:r>
      <w:proofErr w:type="spellEnd"/>
      <w:r w:rsidRPr="00797EB0">
        <w:t xml:space="preserve"> S. </w:t>
      </w:r>
      <w:proofErr w:type="spellStart"/>
      <w:r w:rsidRPr="00797EB0">
        <w:t>Aleksandrova</w:t>
      </w:r>
      <w:proofErr w:type="spellEnd"/>
      <w:r w:rsidRPr="00797EB0">
        <w:rPr>
          <w:lang w:val="uk-UA"/>
        </w:rPr>
        <w:t xml:space="preserve">, </w:t>
      </w:r>
      <w:proofErr w:type="spellStart"/>
      <w:r w:rsidRPr="00797EB0">
        <w:t>Nataliia</w:t>
      </w:r>
      <w:proofErr w:type="spellEnd"/>
      <w:r w:rsidRPr="00797EB0">
        <w:t xml:space="preserve"> N. </w:t>
      </w:r>
      <w:proofErr w:type="spellStart"/>
      <w:r w:rsidRPr="00797EB0">
        <w:t>Vinnikova</w:t>
      </w:r>
      <w:proofErr w:type="spellEnd"/>
      <w:r w:rsidRPr="00797EB0">
        <w:rPr>
          <w:lang w:val="uk-UA"/>
        </w:rPr>
        <w:t xml:space="preserve">, </w:t>
      </w:r>
      <w:proofErr w:type="spellStart"/>
      <w:r w:rsidRPr="00797EB0">
        <w:t>Vitaliy</w:t>
      </w:r>
      <w:proofErr w:type="spellEnd"/>
      <w:r w:rsidRPr="00797EB0">
        <w:t xml:space="preserve"> N. </w:t>
      </w:r>
      <w:proofErr w:type="spellStart"/>
      <w:r w:rsidRPr="00797EB0">
        <w:t>Zavadskyi</w:t>
      </w:r>
      <w:proofErr w:type="spellEnd"/>
      <w:r w:rsidRPr="00797EB0">
        <w:rPr>
          <w:lang w:val="uk-UA"/>
        </w:rPr>
        <w:t xml:space="preserve">, </w:t>
      </w:r>
      <w:r w:rsidRPr="00797EB0">
        <w:t xml:space="preserve">Daria N. </w:t>
      </w:r>
      <w:proofErr w:type="spellStart"/>
      <w:r w:rsidRPr="00797EB0">
        <w:t>Loiko</w:t>
      </w:r>
      <w:proofErr w:type="spellEnd"/>
      <w:r w:rsidRPr="00797EB0">
        <w:rPr>
          <w:lang w:val="uk-UA"/>
        </w:rPr>
        <w:t xml:space="preserve">. </w:t>
      </w:r>
      <w:r w:rsidRPr="00797EB0">
        <w:t>Methodical Tools for Security Level Diagnostics of the Modern University</w:t>
      </w:r>
      <w:r w:rsidRPr="00797EB0">
        <w:rPr>
          <w:rtl/>
          <w:cs/>
        </w:rPr>
        <w:t>’</w:t>
      </w:r>
      <w:r w:rsidRPr="00797EB0">
        <w:t>s</w:t>
      </w:r>
      <w:r w:rsidRPr="00797EB0">
        <w:rPr>
          <w:lang w:val="uk-UA"/>
        </w:rPr>
        <w:t xml:space="preserve">. </w:t>
      </w:r>
      <w:r w:rsidRPr="00797EB0">
        <w:rPr>
          <w:i/>
        </w:rPr>
        <w:t xml:space="preserve">International Journal of Electronic Security and Digital Forensics.  </w:t>
      </w:r>
      <w:r w:rsidRPr="00797EB0">
        <w:rPr>
          <w:iCs/>
        </w:rPr>
        <w:t>Vol. 13, No. 2, 2021</w:t>
      </w:r>
      <w:r w:rsidRPr="00797EB0">
        <w:rPr>
          <w:iCs/>
          <w:lang w:val="uk-UA"/>
        </w:rPr>
        <w:t xml:space="preserve">. </w:t>
      </w:r>
      <w:r w:rsidRPr="00797EB0">
        <w:rPr>
          <w:iCs/>
        </w:rPr>
        <w:t xml:space="preserve">P. </w:t>
      </w:r>
      <w:r w:rsidRPr="00797EB0">
        <w:rPr>
          <w:iCs/>
          <w:lang w:val="uk-UA"/>
        </w:rPr>
        <w:t>115-132.</w:t>
      </w:r>
      <w:r w:rsidRPr="00797EB0">
        <w:t xml:space="preserve"> </w:t>
      </w:r>
      <w:proofErr w:type="spellStart"/>
      <w:r w:rsidRPr="00797EB0">
        <w:t>doi</w:t>
      </w:r>
      <w:proofErr w:type="spellEnd"/>
      <w:r w:rsidRPr="00797EB0">
        <w:t xml:space="preserve">: </w:t>
      </w:r>
      <w:hyperlink r:id="rId20" w:history="1">
        <w:r w:rsidRPr="00797EB0">
          <w:rPr>
            <w:rStyle w:val="a9"/>
            <w:color w:val="001A4D"/>
            <w:sz w:val="24"/>
            <w:szCs w:val="24"/>
            <w:shd w:val="clear" w:color="auto" w:fill="FFFFFF"/>
          </w:rPr>
          <w:t>10.1504 / IJESDF.2021.113385</w:t>
        </w:r>
      </w:hyperlink>
      <w:r>
        <w:rPr>
          <w:rStyle w:val="a9"/>
          <w:color w:val="001A4D"/>
          <w:sz w:val="24"/>
          <w:szCs w:val="24"/>
          <w:shd w:val="clear" w:color="auto" w:fill="FFFFFF"/>
        </w:rPr>
        <w:t xml:space="preserve"> </w:t>
      </w:r>
    </w:p>
    <w:p w14:paraId="1308C75B" w14:textId="77777777" w:rsidR="001F0AF2" w:rsidRPr="00F413B3" w:rsidRDefault="001F0AF2" w:rsidP="001F0AF2">
      <w:pPr>
        <w:pStyle w:val="reference"/>
        <w:rPr>
          <w:bCs/>
        </w:rPr>
      </w:pPr>
      <w:proofErr w:type="spellStart"/>
      <w:r w:rsidRPr="00F413B3">
        <w:rPr>
          <w:iCs/>
          <w:shd w:val="clear" w:color="auto" w:fill="FFFFFF"/>
        </w:rPr>
        <w:t>Maliar</w:t>
      </w:r>
      <w:proofErr w:type="spellEnd"/>
      <w:r w:rsidRPr="00F413B3">
        <w:rPr>
          <w:iCs/>
          <w:shd w:val="clear" w:color="auto" w:fill="FFFFFF"/>
        </w:rPr>
        <w:t xml:space="preserve"> S.</w:t>
      </w:r>
      <w:r w:rsidRPr="00F413B3">
        <w:t xml:space="preserve"> Critical infrastructure: safety challenges. </w:t>
      </w:r>
      <w:r w:rsidRPr="00F413B3">
        <w:rPr>
          <w:bCs/>
        </w:rPr>
        <w:t xml:space="preserve">Baltic Rim </w:t>
      </w:r>
      <w:proofErr w:type="spellStart"/>
      <w:r w:rsidRPr="00F413B3">
        <w:rPr>
          <w:bCs/>
        </w:rPr>
        <w:t>Economis</w:t>
      </w:r>
      <w:proofErr w:type="spellEnd"/>
      <w:r w:rsidRPr="00F413B3">
        <w:rPr>
          <w:bCs/>
        </w:rPr>
        <w:t xml:space="preserve">.  </w:t>
      </w:r>
      <w:proofErr w:type="spellStart"/>
      <w:r w:rsidRPr="00F413B3">
        <w:rPr>
          <w:bCs/>
        </w:rPr>
        <w:t>Bre</w:t>
      </w:r>
      <w:proofErr w:type="spellEnd"/>
      <w:r w:rsidRPr="00F413B3">
        <w:rPr>
          <w:bCs/>
        </w:rPr>
        <w:t xml:space="preserve"> </w:t>
      </w:r>
      <w:proofErr w:type="spellStart"/>
      <w:r w:rsidRPr="00F413B3">
        <w:rPr>
          <w:bCs/>
        </w:rPr>
        <w:t>rewiew</w:t>
      </w:r>
      <w:proofErr w:type="spellEnd"/>
      <w:r w:rsidRPr="00F413B3">
        <w:rPr>
          <w:bCs/>
        </w:rPr>
        <w:t xml:space="preserve">. </w:t>
      </w:r>
      <w:r w:rsidRPr="00F413B3">
        <w:t>Pan-European Institute. 2019. Р. 33.</w:t>
      </w:r>
    </w:p>
    <w:p w14:paraId="6A5FB51B" w14:textId="77777777" w:rsidR="00DB7E62" w:rsidRPr="00DD3E14" w:rsidRDefault="00DB7E62" w:rsidP="00DB7E62">
      <w:pPr>
        <w:pStyle w:val="reference"/>
        <w:rPr>
          <w:iCs/>
        </w:rPr>
      </w:pPr>
      <w:proofErr w:type="spellStart"/>
      <w:r w:rsidRPr="00DD3E14">
        <w:lastRenderedPageBreak/>
        <w:t>Aleksandrova</w:t>
      </w:r>
      <w:proofErr w:type="spellEnd"/>
      <w:r w:rsidRPr="00DD3E14">
        <w:t xml:space="preserve">, O., </w:t>
      </w:r>
      <w:proofErr w:type="spellStart"/>
      <w:r w:rsidRPr="00DD3E14">
        <w:t>Hroznyi</w:t>
      </w:r>
      <w:proofErr w:type="spellEnd"/>
      <w:r w:rsidRPr="00DD3E14">
        <w:t xml:space="preserve">, I., </w:t>
      </w:r>
      <w:proofErr w:type="spellStart"/>
      <w:r w:rsidRPr="00DD3E14">
        <w:t>Vinnikova</w:t>
      </w:r>
      <w:proofErr w:type="spellEnd"/>
      <w:r w:rsidRPr="00DD3E14">
        <w:t xml:space="preserve"> &amp; N., </w:t>
      </w:r>
      <w:proofErr w:type="spellStart"/>
      <w:r w:rsidRPr="00DD3E14">
        <w:t>Chuvasova</w:t>
      </w:r>
      <w:proofErr w:type="spellEnd"/>
      <w:r w:rsidRPr="00DD3E14">
        <w:t xml:space="preserve">, N. (2019). Control of the Quality Assurance System at the Modern Ukrainian University. </w:t>
      </w:r>
      <w:r w:rsidRPr="00DD3E14">
        <w:rPr>
          <w:i/>
        </w:rPr>
        <w:t>Scientific Bulletin of National Mining University</w:t>
      </w:r>
      <w:r w:rsidRPr="00DD3E14">
        <w:t>, vol. 2, pp. 153-163.</w:t>
      </w:r>
    </w:p>
    <w:p w14:paraId="09C91409" w14:textId="4E2F626D" w:rsidR="003C402F" w:rsidRPr="00BE7407" w:rsidRDefault="00BB7E23" w:rsidP="005507C7">
      <w:pPr>
        <w:pStyle w:val="reference"/>
      </w:pPr>
      <w:proofErr w:type="spellStart"/>
      <w:r w:rsidRPr="002F3DD2">
        <w:rPr>
          <w:bCs/>
          <w:color w:val="000000"/>
        </w:rPr>
        <w:t>Федоренко</w:t>
      </w:r>
      <w:proofErr w:type="spellEnd"/>
      <w:r w:rsidRPr="002F3DD2">
        <w:rPr>
          <w:bCs/>
          <w:color w:val="000000"/>
        </w:rPr>
        <w:t xml:space="preserve"> А.Є. </w:t>
      </w:r>
      <w:proofErr w:type="spellStart"/>
      <w:r w:rsidRPr="002F3DD2">
        <w:rPr>
          <w:bCs/>
          <w:color w:val="000000"/>
        </w:rPr>
        <w:t>Державне</w:t>
      </w:r>
      <w:proofErr w:type="spellEnd"/>
      <w:r w:rsidRPr="002F3DD2">
        <w:rPr>
          <w:bCs/>
          <w:color w:val="000000"/>
        </w:rPr>
        <w:t xml:space="preserve"> </w:t>
      </w:r>
      <w:proofErr w:type="spellStart"/>
      <w:r w:rsidRPr="002F3DD2">
        <w:rPr>
          <w:bCs/>
          <w:color w:val="000000"/>
        </w:rPr>
        <w:t>регулювання</w:t>
      </w:r>
      <w:proofErr w:type="spellEnd"/>
      <w:r w:rsidRPr="002F3DD2">
        <w:rPr>
          <w:bCs/>
          <w:color w:val="000000"/>
        </w:rPr>
        <w:t xml:space="preserve"> </w:t>
      </w:r>
      <w:proofErr w:type="spellStart"/>
      <w:r w:rsidRPr="002F3DD2">
        <w:rPr>
          <w:bCs/>
          <w:color w:val="000000"/>
        </w:rPr>
        <w:t>розвитку</w:t>
      </w:r>
      <w:proofErr w:type="spellEnd"/>
      <w:r w:rsidRPr="002F3DD2">
        <w:rPr>
          <w:bCs/>
          <w:color w:val="000000"/>
        </w:rPr>
        <w:t xml:space="preserve"> </w:t>
      </w:r>
      <w:proofErr w:type="spellStart"/>
      <w:r w:rsidRPr="002F3DD2">
        <w:rPr>
          <w:bCs/>
          <w:color w:val="000000"/>
        </w:rPr>
        <w:t>інформаційної</w:t>
      </w:r>
      <w:proofErr w:type="spellEnd"/>
      <w:r w:rsidRPr="002F3DD2">
        <w:rPr>
          <w:bCs/>
          <w:color w:val="000000"/>
        </w:rPr>
        <w:t xml:space="preserve"> </w:t>
      </w:r>
      <w:proofErr w:type="spellStart"/>
      <w:r w:rsidRPr="002F3DD2">
        <w:rPr>
          <w:bCs/>
          <w:color w:val="000000"/>
        </w:rPr>
        <w:t>сфери</w:t>
      </w:r>
      <w:proofErr w:type="spellEnd"/>
      <w:r w:rsidRPr="002F3DD2">
        <w:rPr>
          <w:bCs/>
          <w:color w:val="000000"/>
        </w:rPr>
        <w:t xml:space="preserve"> </w:t>
      </w:r>
      <w:proofErr w:type="spellStart"/>
      <w:r w:rsidRPr="002F3DD2">
        <w:rPr>
          <w:bCs/>
          <w:color w:val="000000"/>
        </w:rPr>
        <w:t>України</w:t>
      </w:r>
      <w:proofErr w:type="spellEnd"/>
      <w:r w:rsidRPr="002F3DD2">
        <w:rPr>
          <w:bCs/>
          <w:color w:val="000000"/>
        </w:rPr>
        <w:t xml:space="preserve"> в </w:t>
      </w:r>
      <w:proofErr w:type="spellStart"/>
      <w:r w:rsidRPr="002F3DD2">
        <w:rPr>
          <w:bCs/>
          <w:color w:val="000000"/>
        </w:rPr>
        <w:t>умовах</w:t>
      </w:r>
      <w:proofErr w:type="spellEnd"/>
      <w:r w:rsidRPr="002F3DD2">
        <w:rPr>
          <w:bCs/>
          <w:color w:val="000000"/>
        </w:rPr>
        <w:t xml:space="preserve"> </w:t>
      </w:r>
      <w:proofErr w:type="spellStart"/>
      <w:r w:rsidRPr="002F3DD2">
        <w:rPr>
          <w:bCs/>
          <w:color w:val="000000"/>
        </w:rPr>
        <w:t>трансформації</w:t>
      </w:r>
      <w:proofErr w:type="spellEnd"/>
      <w:r w:rsidRPr="002F3DD2">
        <w:rPr>
          <w:bCs/>
          <w:color w:val="000000"/>
        </w:rPr>
        <w:t xml:space="preserve"> </w:t>
      </w:r>
      <w:proofErr w:type="spellStart"/>
      <w:r w:rsidRPr="002F3DD2">
        <w:rPr>
          <w:bCs/>
          <w:color w:val="000000"/>
        </w:rPr>
        <w:t>національної</w:t>
      </w:r>
      <w:proofErr w:type="spellEnd"/>
      <w:r w:rsidRPr="002F3DD2">
        <w:rPr>
          <w:bCs/>
          <w:color w:val="000000"/>
        </w:rPr>
        <w:t xml:space="preserve"> </w:t>
      </w:r>
      <w:proofErr w:type="spellStart"/>
      <w:r w:rsidRPr="002F3DD2">
        <w:rPr>
          <w:bCs/>
          <w:color w:val="000000"/>
        </w:rPr>
        <w:t>економіки</w:t>
      </w:r>
      <w:proofErr w:type="spellEnd"/>
      <w:r w:rsidRPr="002F3DD2">
        <w:rPr>
          <w:bCs/>
          <w:color w:val="000000"/>
        </w:rPr>
        <w:t>:</w:t>
      </w:r>
      <w:r w:rsidRPr="002F3DD2">
        <w:rPr>
          <w:color w:val="000000"/>
        </w:rPr>
        <w:t xml:space="preserve"> </w:t>
      </w:r>
      <w:proofErr w:type="spellStart"/>
      <w:r w:rsidRPr="002F3DD2">
        <w:rPr>
          <w:color w:val="000000"/>
        </w:rPr>
        <w:t>Монографія</w:t>
      </w:r>
      <w:proofErr w:type="spellEnd"/>
      <w:r w:rsidRPr="002F3DD2">
        <w:rPr>
          <w:color w:val="000000"/>
        </w:rPr>
        <w:t xml:space="preserve">.  </w:t>
      </w:r>
      <w:proofErr w:type="spellStart"/>
      <w:r w:rsidRPr="002F3DD2">
        <w:rPr>
          <w:color w:val="000000"/>
        </w:rPr>
        <w:t>Чернігів</w:t>
      </w:r>
      <w:proofErr w:type="spellEnd"/>
      <w:r w:rsidRPr="002F3DD2">
        <w:rPr>
          <w:color w:val="000000"/>
        </w:rPr>
        <w:t>: ЧНТУ, 2020.  372 с.</w:t>
      </w:r>
    </w:p>
    <w:p w14:paraId="0ADFDA86" w14:textId="1503D767" w:rsidR="00BE7407" w:rsidRPr="00DD3E14" w:rsidRDefault="00BE7407" w:rsidP="00BE7407">
      <w:pPr>
        <w:pStyle w:val="reference"/>
      </w:pPr>
      <w:proofErr w:type="spellStart"/>
      <w:r>
        <w:t>Loiko</w:t>
      </w:r>
      <w:proofErr w:type="spellEnd"/>
      <w:r>
        <w:t xml:space="preserve">, V.V. and </w:t>
      </w:r>
      <w:proofErr w:type="spellStart"/>
      <w:r>
        <w:t>Loiko</w:t>
      </w:r>
      <w:proofErr w:type="spellEnd"/>
      <w:r>
        <w:t>, D.М. (2015) ‘An expert system as a tool for determining the level of economic security’, Scientific and Technical Information, Vol. 3, pp.41–46.</w:t>
      </w:r>
    </w:p>
    <w:p w14:paraId="47147055" w14:textId="77777777" w:rsidR="00B8625B" w:rsidRPr="00CF553F" w:rsidRDefault="00B8625B" w:rsidP="00B8625B">
      <w:pPr>
        <w:pStyle w:val="reference"/>
      </w:pPr>
      <w:r>
        <w:t>Harrington E. C. The Desirability Function. Industrial Quality Control.  1965.  April.  Р. 494–498.</w:t>
      </w:r>
    </w:p>
    <w:p w14:paraId="36B0044A" w14:textId="77777777" w:rsidR="00B8625B" w:rsidRPr="00E83ACE" w:rsidRDefault="00B8625B" w:rsidP="00B8625B">
      <w:pPr>
        <w:pStyle w:val="reference"/>
        <w:rPr>
          <w:lang w:val="uk-UA"/>
        </w:rPr>
      </w:pPr>
      <w:proofErr w:type="spellStart"/>
      <w:r w:rsidRPr="001272FD">
        <w:rPr>
          <w:lang w:val="ru-RU"/>
        </w:rPr>
        <w:t>Лукін</w:t>
      </w:r>
      <w:proofErr w:type="spellEnd"/>
      <w:r w:rsidRPr="001272FD">
        <w:rPr>
          <w:lang w:val="ru-RU"/>
        </w:rPr>
        <w:t xml:space="preserve"> В.В.</w:t>
      </w:r>
      <w:r>
        <w:rPr>
          <w:lang w:val="uk-UA"/>
        </w:rPr>
        <w:t xml:space="preserve">, </w:t>
      </w:r>
      <w:proofErr w:type="spellStart"/>
      <w:r>
        <w:rPr>
          <w:lang w:val="uk-UA"/>
        </w:rPr>
        <w:t>Лойко</w:t>
      </w:r>
      <w:proofErr w:type="spellEnd"/>
      <w:r>
        <w:rPr>
          <w:lang w:val="uk-UA"/>
        </w:rPr>
        <w:t xml:space="preserve"> Д.М., </w:t>
      </w:r>
      <w:proofErr w:type="spellStart"/>
      <w:r>
        <w:rPr>
          <w:lang w:val="uk-UA"/>
        </w:rPr>
        <w:t>Лойко</w:t>
      </w:r>
      <w:proofErr w:type="spellEnd"/>
      <w:r>
        <w:rPr>
          <w:lang w:val="uk-UA"/>
        </w:rPr>
        <w:t xml:space="preserve"> В.В.</w:t>
      </w:r>
      <w:r w:rsidRPr="001272FD">
        <w:rPr>
          <w:lang w:val="ru-RU"/>
        </w:rPr>
        <w:t xml:space="preserve"> </w:t>
      </w:r>
      <w:proofErr w:type="spellStart"/>
      <w:r w:rsidRPr="001272FD">
        <w:rPr>
          <w:lang w:val="ru-RU"/>
        </w:rPr>
        <w:t>Комп’ютерна</w:t>
      </w:r>
      <w:proofErr w:type="spellEnd"/>
      <w:r w:rsidRPr="001272FD">
        <w:rPr>
          <w:lang w:val="ru-RU"/>
        </w:rPr>
        <w:t xml:space="preserve"> </w:t>
      </w:r>
      <w:proofErr w:type="spellStart"/>
      <w:r w:rsidRPr="001272FD">
        <w:rPr>
          <w:lang w:val="ru-RU"/>
        </w:rPr>
        <w:t>програма</w:t>
      </w:r>
      <w:proofErr w:type="spellEnd"/>
      <w:r w:rsidRPr="001272FD">
        <w:rPr>
          <w:lang w:val="ru-RU"/>
        </w:rPr>
        <w:t xml:space="preserve"> «</w:t>
      </w:r>
      <w:proofErr w:type="spellStart"/>
      <w:r w:rsidRPr="001272FD">
        <w:rPr>
          <w:lang w:val="ru-RU"/>
        </w:rPr>
        <w:t>Програмне</w:t>
      </w:r>
      <w:proofErr w:type="spellEnd"/>
      <w:r w:rsidRPr="001272FD">
        <w:rPr>
          <w:lang w:val="ru-RU"/>
        </w:rPr>
        <w:t xml:space="preserve"> </w:t>
      </w:r>
      <w:proofErr w:type="spellStart"/>
      <w:r w:rsidRPr="001272FD">
        <w:rPr>
          <w:lang w:val="ru-RU"/>
        </w:rPr>
        <w:t>забезпечення</w:t>
      </w:r>
      <w:proofErr w:type="spellEnd"/>
      <w:r w:rsidRPr="001272FD">
        <w:rPr>
          <w:lang w:val="ru-RU"/>
        </w:rPr>
        <w:t xml:space="preserve"> «</w:t>
      </w:r>
      <w:proofErr w:type="spellStart"/>
      <w:r w:rsidRPr="001272FD">
        <w:rPr>
          <w:lang w:val="ru-RU"/>
        </w:rPr>
        <w:t>Універсальний</w:t>
      </w:r>
      <w:proofErr w:type="spellEnd"/>
      <w:r w:rsidRPr="001272FD">
        <w:rPr>
          <w:lang w:val="ru-RU"/>
        </w:rPr>
        <w:t xml:space="preserve"> </w:t>
      </w:r>
      <w:proofErr w:type="spellStart"/>
      <w:r w:rsidRPr="001272FD">
        <w:rPr>
          <w:lang w:val="ru-RU"/>
        </w:rPr>
        <w:t>експерт</w:t>
      </w:r>
      <w:proofErr w:type="spellEnd"/>
      <w:r w:rsidRPr="001272FD">
        <w:rPr>
          <w:lang w:val="ru-RU"/>
        </w:rPr>
        <w:t xml:space="preserve">». </w:t>
      </w:r>
      <w:proofErr w:type="spellStart"/>
      <w:r w:rsidRPr="001272FD">
        <w:rPr>
          <w:lang w:val="ru-RU"/>
        </w:rPr>
        <w:t>Свідоцтво</w:t>
      </w:r>
      <w:proofErr w:type="spellEnd"/>
      <w:r w:rsidRPr="001272FD">
        <w:rPr>
          <w:lang w:val="ru-RU"/>
        </w:rPr>
        <w:t xml:space="preserve"> про </w:t>
      </w:r>
      <w:proofErr w:type="spellStart"/>
      <w:r w:rsidRPr="001272FD">
        <w:rPr>
          <w:lang w:val="ru-RU"/>
        </w:rPr>
        <w:t>реєстрацію</w:t>
      </w:r>
      <w:proofErr w:type="spellEnd"/>
      <w:r w:rsidRPr="001272FD">
        <w:rPr>
          <w:lang w:val="ru-RU"/>
        </w:rPr>
        <w:t xml:space="preserve"> </w:t>
      </w:r>
      <w:proofErr w:type="spellStart"/>
      <w:r w:rsidRPr="001272FD">
        <w:rPr>
          <w:lang w:val="ru-RU"/>
        </w:rPr>
        <w:t>авторського</w:t>
      </w:r>
      <w:proofErr w:type="spellEnd"/>
      <w:r w:rsidRPr="001272FD">
        <w:rPr>
          <w:lang w:val="ru-RU"/>
        </w:rPr>
        <w:t xml:space="preserve"> права на </w:t>
      </w:r>
      <w:proofErr w:type="spellStart"/>
      <w:proofErr w:type="gramStart"/>
      <w:r w:rsidRPr="001272FD">
        <w:rPr>
          <w:lang w:val="ru-RU"/>
        </w:rPr>
        <w:t>твір</w:t>
      </w:r>
      <w:proofErr w:type="spellEnd"/>
      <w:r w:rsidRPr="001272FD">
        <w:rPr>
          <w:lang w:val="ru-RU"/>
        </w:rPr>
        <w:t xml:space="preserve">  №</w:t>
      </w:r>
      <w:proofErr w:type="gramEnd"/>
      <w:r w:rsidRPr="001272FD">
        <w:rPr>
          <w:lang w:val="ru-RU"/>
        </w:rPr>
        <w:t xml:space="preserve"> 41023 </w:t>
      </w:r>
      <w:proofErr w:type="spellStart"/>
      <w:r w:rsidRPr="001272FD">
        <w:rPr>
          <w:lang w:val="ru-RU"/>
        </w:rPr>
        <w:t>від</w:t>
      </w:r>
      <w:proofErr w:type="spellEnd"/>
      <w:r w:rsidRPr="001272FD">
        <w:rPr>
          <w:lang w:val="ru-RU"/>
        </w:rPr>
        <w:t xml:space="preserve"> 18.11.2011 р.</w:t>
      </w:r>
      <w:r w:rsidRPr="00E83ACE">
        <w:rPr>
          <w:lang w:val="ru-RU"/>
        </w:rPr>
        <w:t xml:space="preserve"> </w:t>
      </w:r>
      <w:r>
        <w:rPr>
          <w:lang w:val="uk-UA"/>
        </w:rPr>
        <w:t xml:space="preserve">Авторське право і суміжні права: </w:t>
      </w:r>
      <w:proofErr w:type="spellStart"/>
      <w:r>
        <w:rPr>
          <w:lang w:val="uk-UA"/>
        </w:rPr>
        <w:t>офіц</w:t>
      </w:r>
      <w:proofErr w:type="spellEnd"/>
      <w:r>
        <w:rPr>
          <w:lang w:val="uk-UA"/>
        </w:rPr>
        <w:t xml:space="preserve">. </w:t>
      </w:r>
      <w:proofErr w:type="spellStart"/>
      <w:r>
        <w:rPr>
          <w:lang w:val="uk-UA"/>
        </w:rPr>
        <w:t>бюл</w:t>
      </w:r>
      <w:proofErr w:type="spellEnd"/>
      <w:r>
        <w:rPr>
          <w:lang w:val="uk-UA"/>
        </w:rPr>
        <w:t xml:space="preserve">. /М-во освіти і науки України, </w:t>
      </w:r>
      <w:proofErr w:type="spellStart"/>
      <w:r>
        <w:rPr>
          <w:lang w:val="uk-UA"/>
        </w:rPr>
        <w:t>Держ</w:t>
      </w:r>
      <w:proofErr w:type="spellEnd"/>
      <w:r>
        <w:rPr>
          <w:lang w:val="uk-UA"/>
        </w:rPr>
        <w:t xml:space="preserve">. Департамент інтелектуал. Власності: відп. Ред. І.В. </w:t>
      </w:r>
      <w:proofErr w:type="spellStart"/>
      <w:r>
        <w:rPr>
          <w:lang w:val="uk-UA"/>
        </w:rPr>
        <w:t>Кузьмова</w:t>
      </w:r>
      <w:proofErr w:type="spellEnd"/>
      <w:r>
        <w:rPr>
          <w:lang w:val="uk-UA"/>
        </w:rPr>
        <w:t xml:space="preserve">. К.: </w:t>
      </w:r>
      <w:r w:rsidRPr="00E83ACE">
        <w:rPr>
          <w:lang w:val="uk-UA"/>
        </w:rPr>
        <w:t>[</w:t>
      </w:r>
      <w:proofErr w:type="spellStart"/>
      <w:r>
        <w:rPr>
          <w:lang w:val="uk-UA"/>
        </w:rPr>
        <w:t>б.в</w:t>
      </w:r>
      <w:proofErr w:type="spellEnd"/>
      <w:r>
        <w:rPr>
          <w:lang w:val="uk-UA"/>
        </w:rPr>
        <w:t>.</w:t>
      </w:r>
      <w:r w:rsidRPr="00E83ACE">
        <w:rPr>
          <w:lang w:val="uk-UA"/>
        </w:rPr>
        <w:t>]</w:t>
      </w:r>
      <w:r>
        <w:rPr>
          <w:lang w:val="uk-UA"/>
        </w:rPr>
        <w:t>. 2011. № 21.</w:t>
      </w:r>
    </w:p>
    <w:p w14:paraId="4D203F19" w14:textId="77777777" w:rsidR="00F23B4A" w:rsidRPr="003719A8" w:rsidRDefault="00F23B4A" w:rsidP="00F23B4A">
      <w:pPr>
        <w:pStyle w:val="reference"/>
        <w:rPr>
          <w:sz w:val="24"/>
          <w:szCs w:val="24"/>
          <w:lang w:eastAsia="ru-RU"/>
        </w:rPr>
      </w:pPr>
      <w:r w:rsidRPr="003719A8">
        <w:t>ISO 31000:2018. Risk management – Guidelines. URL: </w:t>
      </w:r>
      <w:hyperlink r:id="rId21" w:history="1">
        <w:r w:rsidRPr="003719A8">
          <w:rPr>
            <w:rStyle w:val="a9"/>
            <w:color w:val="4E97D8"/>
          </w:rPr>
          <w:t>https://www.iso.org/ru/ standard/65694.html</w:t>
        </w:r>
      </w:hyperlink>
      <w:r w:rsidRPr="003719A8">
        <w:t>. [in UK].</w:t>
      </w:r>
    </w:p>
    <w:p w14:paraId="426830E6" w14:textId="77777777" w:rsidR="00F23B4A" w:rsidRPr="003719A8" w:rsidRDefault="00F23B4A" w:rsidP="00F23B4A">
      <w:pPr>
        <w:pStyle w:val="reference"/>
        <w:rPr>
          <w:sz w:val="24"/>
          <w:szCs w:val="24"/>
          <w:lang w:eastAsia="ru-RU"/>
        </w:rPr>
      </w:pPr>
      <w:r w:rsidRPr="003719A8">
        <w:t>On Risk Classification – American Academy of Actuaries. A Public Policy Monograph. Washington, November 2011. 77 р.</w:t>
      </w:r>
      <w:r>
        <w:t xml:space="preserve"> </w:t>
      </w:r>
      <w:r w:rsidRPr="003719A8">
        <w:t>URL: </w:t>
      </w:r>
      <w:hyperlink r:id="rId22" w:history="1">
        <w:r w:rsidRPr="003719A8">
          <w:rPr>
            <w:rStyle w:val="a9"/>
            <w:color w:val="4E97D8"/>
          </w:rPr>
          <w:t>https://www.actuary.org/sites/default/files/files/publications/RCWG_RiskMonograph_Nov2011.pdf</w:t>
        </w:r>
      </w:hyperlink>
      <w:r w:rsidRPr="003719A8">
        <w:t>. [in USA].</w:t>
      </w:r>
    </w:p>
    <w:p w14:paraId="7E564FEA" w14:textId="7A63093B" w:rsidR="00BD0C54" w:rsidRPr="00E83ACE" w:rsidRDefault="00BD0C54" w:rsidP="00B8625B">
      <w:pPr>
        <w:pStyle w:val="reference"/>
        <w:numPr>
          <w:ilvl w:val="0"/>
          <w:numId w:val="0"/>
        </w:numPr>
        <w:rPr>
          <w:lang w:val="ru-RU"/>
        </w:rPr>
      </w:pPr>
    </w:p>
    <w:p w14:paraId="0B0413D0" w14:textId="77777777" w:rsidR="00CF553F" w:rsidRPr="00E83ACE" w:rsidRDefault="00CF553F" w:rsidP="00DB7E62">
      <w:pPr>
        <w:pStyle w:val="reference"/>
        <w:numPr>
          <w:ilvl w:val="0"/>
          <w:numId w:val="0"/>
        </w:numPr>
        <w:ind w:left="426"/>
        <w:rPr>
          <w:lang w:val="ru-RU"/>
        </w:rPr>
      </w:pPr>
    </w:p>
    <w:p w14:paraId="55435D6C" w14:textId="77777777" w:rsidR="00CF553F" w:rsidRPr="00E83ACE" w:rsidRDefault="00CF553F" w:rsidP="00DB7E62">
      <w:pPr>
        <w:pStyle w:val="reference"/>
        <w:numPr>
          <w:ilvl w:val="0"/>
          <w:numId w:val="0"/>
        </w:numPr>
        <w:ind w:left="426"/>
        <w:rPr>
          <w:lang w:val="ru-RU"/>
        </w:rPr>
      </w:pPr>
    </w:p>
    <w:p w14:paraId="5398FEEB" w14:textId="77777777" w:rsidR="00CF553F" w:rsidRPr="00E83ACE" w:rsidRDefault="00CF553F" w:rsidP="00DB7E62">
      <w:pPr>
        <w:pStyle w:val="reference"/>
        <w:numPr>
          <w:ilvl w:val="0"/>
          <w:numId w:val="0"/>
        </w:numPr>
        <w:ind w:left="426"/>
        <w:rPr>
          <w:lang w:val="ru-RU"/>
        </w:rPr>
      </w:pPr>
    </w:p>
    <w:sectPr w:rsidR="00CF553F" w:rsidRPr="00E83ACE" w:rsidSect="00FC58A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0D5C" w14:textId="77777777" w:rsidR="00110921" w:rsidRDefault="00110921" w:rsidP="003C4648">
      <w:r>
        <w:separator/>
      </w:r>
    </w:p>
  </w:endnote>
  <w:endnote w:type="continuationSeparator" w:id="0">
    <w:p w14:paraId="28A7907E" w14:textId="77777777" w:rsidR="00110921" w:rsidRDefault="00110921" w:rsidP="003C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F230C" w14:textId="77777777" w:rsidR="00110921" w:rsidRDefault="00110921" w:rsidP="003C4648">
      <w:r>
        <w:separator/>
      </w:r>
    </w:p>
  </w:footnote>
  <w:footnote w:type="continuationSeparator" w:id="0">
    <w:p w14:paraId="111ABBA3" w14:textId="77777777" w:rsidR="00110921" w:rsidRDefault="00110921" w:rsidP="003C4648">
      <w:r>
        <w:continuationSeparator/>
      </w:r>
    </w:p>
  </w:footnote>
  <w:footnote w:id="1">
    <w:p w14:paraId="57862089" w14:textId="60DD1BB4" w:rsidR="00280109" w:rsidRPr="00D91BB5" w:rsidRDefault="00AC047E" w:rsidP="00734587">
      <w:pPr>
        <w:pStyle w:val="a3"/>
      </w:pPr>
      <w:r>
        <w:t>Workshop on Cybersecurity Providing in Information and Telecommunication Systems. CPITS Ii 2021</w:t>
      </w:r>
      <w:r w:rsidR="00280109" w:rsidRPr="00D91BB5">
        <w:t xml:space="preserve">, </w:t>
      </w:r>
      <w:r w:rsidR="00394D65">
        <w:t>October 26</w:t>
      </w:r>
      <w:r w:rsidR="00280109" w:rsidRPr="00D91BB5">
        <w:t xml:space="preserve">, </w:t>
      </w:r>
      <w:r w:rsidR="00394D65">
        <w:t>2021</w:t>
      </w:r>
      <w:r w:rsidR="00280109" w:rsidRPr="00D91BB5">
        <w:t xml:space="preserve">, </w:t>
      </w:r>
      <w:r w:rsidR="00394D65">
        <w:t>Kyiv</w:t>
      </w:r>
      <w:r w:rsidR="00280109" w:rsidRPr="00D91BB5">
        <w:t xml:space="preserve">, </w:t>
      </w:r>
      <w:r w:rsidR="00394D65">
        <w:t>Ukraine</w:t>
      </w:r>
    </w:p>
    <w:p w14:paraId="43E916CA" w14:textId="595B2B27" w:rsidR="00847247" w:rsidRPr="001007BB" w:rsidRDefault="00847247" w:rsidP="001007BB">
      <w:pPr>
        <w:shd w:val="clear" w:color="auto" w:fill="FFFFFF"/>
        <w:ind w:firstLine="0"/>
        <w:rPr>
          <w:sz w:val="16"/>
          <w:szCs w:val="16"/>
          <w:lang w:eastAsia="ru-RU"/>
        </w:rPr>
      </w:pPr>
      <w:r w:rsidRPr="001007BB">
        <w:rPr>
          <w:sz w:val="16"/>
          <w:szCs w:val="16"/>
        </w:rPr>
        <w:t xml:space="preserve">EMAIL: v.loiko@kubg.edu.ua (A. 1); o.aleksandrova@kubg.edu.ua (A. </w:t>
      </w:r>
      <w:r w:rsidR="00AC047E" w:rsidRPr="001007BB">
        <w:rPr>
          <w:sz w:val="16"/>
          <w:szCs w:val="16"/>
        </w:rPr>
        <w:t xml:space="preserve">2); </w:t>
      </w:r>
      <w:r w:rsidR="00D14CAE">
        <w:rPr>
          <w:sz w:val="16"/>
          <w:szCs w:val="16"/>
        </w:rPr>
        <w:t>v.zavadskyi</w:t>
      </w:r>
      <w:r w:rsidR="00AC047E" w:rsidRPr="001007BB">
        <w:rPr>
          <w:sz w:val="16"/>
          <w:szCs w:val="16"/>
        </w:rPr>
        <w:t>@kubg.edu.ua</w:t>
      </w:r>
      <w:r w:rsidR="00280109" w:rsidRPr="001007BB">
        <w:rPr>
          <w:sz w:val="16"/>
          <w:szCs w:val="16"/>
        </w:rPr>
        <w:t xml:space="preserve"> (A. 3)</w:t>
      </w:r>
      <w:r w:rsidR="00BC7E93" w:rsidRPr="00BC7E93">
        <w:rPr>
          <w:sz w:val="16"/>
          <w:szCs w:val="16"/>
        </w:rPr>
        <w:t>;</w:t>
      </w:r>
      <w:r w:rsidR="00280109" w:rsidRPr="001007BB">
        <w:rPr>
          <w:sz w:val="16"/>
          <w:szCs w:val="16"/>
        </w:rPr>
        <w:t xml:space="preserve"> </w:t>
      </w:r>
      <w:hyperlink r:id="rId1" w:tgtFrame="_blank" w:history="1">
        <w:r w:rsidR="003F0BFD" w:rsidRPr="001007BB">
          <w:rPr>
            <w:sz w:val="16"/>
            <w:szCs w:val="16"/>
            <w:lang w:eastAsia="ru-RU"/>
          </w:rPr>
          <w:t>t.bezprozvanna.asp@kubg.edu.ua</w:t>
        </w:r>
      </w:hyperlink>
      <w:r w:rsidR="001007BB">
        <w:rPr>
          <w:sz w:val="16"/>
          <w:szCs w:val="16"/>
          <w:lang w:eastAsia="ru-RU"/>
        </w:rPr>
        <w:t xml:space="preserve"> </w:t>
      </w:r>
      <w:r w:rsidRPr="001007BB">
        <w:rPr>
          <w:sz w:val="16"/>
          <w:szCs w:val="16"/>
        </w:rPr>
        <w:t>(A. 4)</w:t>
      </w:r>
      <w:r w:rsidR="00BC7E93" w:rsidRPr="001F06E8">
        <w:rPr>
          <w:sz w:val="16"/>
          <w:szCs w:val="16"/>
        </w:rPr>
        <w:t xml:space="preserve">; </w:t>
      </w:r>
      <w:r w:rsidRPr="001007BB">
        <w:rPr>
          <w:sz w:val="16"/>
          <w:szCs w:val="16"/>
        </w:rPr>
        <w:t xml:space="preserve"> k.pozdieieva.asp@kubg.edu.ua (A. 5) </w:t>
      </w:r>
    </w:p>
    <w:p w14:paraId="240A44FA" w14:textId="0652A2B3" w:rsidR="00394D65" w:rsidRPr="003F0BFD" w:rsidRDefault="00394D65" w:rsidP="003F0BFD">
      <w:pPr>
        <w:shd w:val="clear" w:color="auto" w:fill="FFFFFF"/>
        <w:ind w:firstLine="0"/>
        <w:rPr>
          <w:color w:val="222222"/>
          <w:sz w:val="16"/>
          <w:szCs w:val="16"/>
          <w:lang w:val="ru-RU" w:eastAsia="ru-RU"/>
        </w:rPr>
      </w:pPr>
      <w:r w:rsidRPr="00394D65">
        <w:rPr>
          <w:sz w:val="16"/>
          <w:szCs w:val="16"/>
        </w:rPr>
        <w:t>ORCID</w:t>
      </w:r>
      <w:r w:rsidRPr="00301F85">
        <w:rPr>
          <w:sz w:val="16"/>
          <w:szCs w:val="16"/>
          <w:lang w:val="ru-RU"/>
        </w:rPr>
        <w:t xml:space="preserve">: </w:t>
      </w:r>
      <w:r w:rsidRPr="00394D65">
        <w:rPr>
          <w:sz w:val="16"/>
          <w:szCs w:val="16"/>
          <w:lang w:val="uk-UA"/>
        </w:rPr>
        <w:t>0000-0003-3248-1585</w:t>
      </w:r>
      <w:r w:rsidRPr="00301F85">
        <w:rPr>
          <w:sz w:val="16"/>
          <w:szCs w:val="16"/>
          <w:lang w:val="ru-RU"/>
        </w:rPr>
        <w:t xml:space="preserve"> </w:t>
      </w:r>
      <w:r w:rsidR="003F0BFD" w:rsidRPr="00301F85">
        <w:rPr>
          <w:sz w:val="16"/>
          <w:szCs w:val="16"/>
          <w:lang w:val="ru-RU"/>
        </w:rPr>
        <w:t>(</w:t>
      </w:r>
      <w:r w:rsidR="003F0BFD">
        <w:rPr>
          <w:sz w:val="16"/>
          <w:szCs w:val="16"/>
        </w:rPr>
        <w:t>A</w:t>
      </w:r>
      <w:r w:rsidR="003F0BFD" w:rsidRPr="00301F85">
        <w:rPr>
          <w:sz w:val="16"/>
          <w:szCs w:val="16"/>
          <w:lang w:val="ru-RU"/>
        </w:rPr>
        <w:t>. 1); 0000-0003-0030-1367 (</w:t>
      </w:r>
      <w:r w:rsidR="003F0BFD">
        <w:rPr>
          <w:sz w:val="16"/>
          <w:szCs w:val="16"/>
        </w:rPr>
        <w:t>A</w:t>
      </w:r>
      <w:r w:rsidR="003F0BFD" w:rsidRPr="00301F85">
        <w:rPr>
          <w:sz w:val="16"/>
          <w:szCs w:val="16"/>
          <w:lang w:val="ru-RU"/>
        </w:rPr>
        <w:t>. 2);</w:t>
      </w:r>
      <w:r w:rsidR="00B60847" w:rsidRPr="00301F85">
        <w:rPr>
          <w:lang w:val="ru-RU"/>
        </w:rPr>
        <w:t xml:space="preserve"> </w:t>
      </w:r>
      <w:r w:rsidR="00B60847" w:rsidRPr="00301F85">
        <w:rPr>
          <w:sz w:val="16"/>
          <w:szCs w:val="16"/>
          <w:lang w:val="ru-RU"/>
        </w:rPr>
        <w:t>0000-0002-0384-5979</w:t>
      </w:r>
      <w:r w:rsidR="003F0BFD" w:rsidRPr="00301F85">
        <w:rPr>
          <w:sz w:val="16"/>
          <w:szCs w:val="16"/>
          <w:lang w:val="ru-RU"/>
        </w:rPr>
        <w:t xml:space="preserve"> </w:t>
      </w:r>
      <w:r w:rsidR="00280109" w:rsidRPr="00301F85">
        <w:rPr>
          <w:sz w:val="16"/>
          <w:szCs w:val="16"/>
          <w:lang w:val="ru-RU"/>
        </w:rPr>
        <w:t>(</w:t>
      </w:r>
      <w:r w:rsidR="00280109" w:rsidRPr="00394D65">
        <w:rPr>
          <w:sz w:val="16"/>
          <w:szCs w:val="16"/>
        </w:rPr>
        <w:t>A</w:t>
      </w:r>
      <w:r w:rsidR="00280109" w:rsidRPr="00301F85">
        <w:rPr>
          <w:sz w:val="16"/>
          <w:szCs w:val="16"/>
          <w:lang w:val="ru-RU"/>
        </w:rPr>
        <w:t>. 3)</w:t>
      </w:r>
      <w:r w:rsidR="003F0BFD" w:rsidRPr="00301F85">
        <w:rPr>
          <w:sz w:val="16"/>
          <w:szCs w:val="16"/>
          <w:lang w:val="ru-RU"/>
        </w:rPr>
        <w:t xml:space="preserve">; </w:t>
      </w:r>
      <w:r w:rsidR="003F0BFD" w:rsidRPr="00301F85">
        <w:rPr>
          <w:color w:val="222222"/>
          <w:sz w:val="16"/>
          <w:szCs w:val="16"/>
          <w:lang w:val="ru-RU" w:eastAsia="ru-RU"/>
        </w:rPr>
        <w:t>0000-0003-2056-4922</w:t>
      </w:r>
      <w:r w:rsidR="003F0BFD">
        <w:rPr>
          <w:sz w:val="16"/>
          <w:szCs w:val="16"/>
        </w:rPr>
        <w:t> </w:t>
      </w:r>
      <w:r w:rsidRPr="00301F85">
        <w:rPr>
          <w:sz w:val="16"/>
          <w:szCs w:val="16"/>
          <w:lang w:val="ru-RU"/>
        </w:rPr>
        <w:t>(</w:t>
      </w:r>
      <w:r>
        <w:rPr>
          <w:sz w:val="16"/>
          <w:szCs w:val="16"/>
        </w:rPr>
        <w:t>A</w:t>
      </w:r>
      <w:r w:rsidRPr="00301F85">
        <w:rPr>
          <w:sz w:val="16"/>
          <w:szCs w:val="16"/>
          <w:lang w:val="ru-RU"/>
        </w:rPr>
        <w:t xml:space="preserve">. 4); </w:t>
      </w:r>
      <w:r w:rsidRPr="00F652EE">
        <w:rPr>
          <w:sz w:val="16"/>
          <w:szCs w:val="16"/>
          <w:lang w:val="uk-UA" w:eastAsia="uk-UA"/>
        </w:rPr>
        <w:t>0000-0003-3011-903Х</w:t>
      </w:r>
      <w:r w:rsidRPr="003F0BFD">
        <w:rPr>
          <w:sz w:val="16"/>
          <w:szCs w:val="16"/>
          <w:lang w:val="ru-RU"/>
        </w:rPr>
        <w:t xml:space="preserve"> (</w:t>
      </w:r>
      <w:r>
        <w:rPr>
          <w:sz w:val="16"/>
          <w:szCs w:val="16"/>
        </w:rPr>
        <w:t>A</w:t>
      </w:r>
      <w:r w:rsidRPr="003F0BFD">
        <w:rPr>
          <w:sz w:val="16"/>
          <w:szCs w:val="16"/>
          <w:lang w:val="ru-RU"/>
        </w:rPr>
        <w:t>. 5).</w:t>
      </w:r>
    </w:p>
    <w:tbl>
      <w:tblPr>
        <w:tblStyle w:val="a6"/>
        <w:tblW w:w="9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370"/>
      </w:tblGrid>
      <w:tr w:rsidR="00734587" w:rsidRPr="00734587" w14:paraId="094A2187" w14:textId="77777777" w:rsidTr="00734587">
        <w:trPr>
          <w:trHeight w:val="89"/>
        </w:trPr>
        <w:tc>
          <w:tcPr>
            <w:tcW w:w="851" w:type="dxa"/>
          </w:tcPr>
          <w:p w14:paraId="05B0F8CB" w14:textId="77777777" w:rsidR="00280109" w:rsidRPr="00734587" w:rsidRDefault="00280109" w:rsidP="00734587">
            <w:pPr>
              <w:pStyle w:val="a3"/>
              <w:ind w:left="-113" w:right="201"/>
            </w:pPr>
            <w:r w:rsidRPr="00734587">
              <w:rPr>
                <w:noProof/>
                <w:lang w:eastAsia="en-US"/>
              </w:rPr>
              <w:drawing>
                <wp:inline distT="0" distB="0" distL="0" distR="0" wp14:anchorId="38F421F0" wp14:editId="08C6C14B">
                  <wp:extent cx="465719" cy="16406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2">
                            <a:extLst>
                              <a:ext uri="{28A0092B-C50C-407E-A947-70E740481C1C}">
                                <a14:useLocalDpi xmlns:a14="http://schemas.microsoft.com/office/drawing/2010/main" val="0"/>
                              </a:ext>
                            </a:extLst>
                          </a:blip>
                          <a:stretch>
                            <a:fillRect/>
                          </a:stretch>
                        </pic:blipFill>
                        <pic:spPr>
                          <a:xfrm>
                            <a:off x="0" y="0"/>
                            <a:ext cx="510679" cy="179898"/>
                          </a:xfrm>
                          <a:prstGeom prst="rect">
                            <a:avLst/>
                          </a:prstGeom>
                        </pic:spPr>
                      </pic:pic>
                    </a:graphicData>
                  </a:graphic>
                </wp:inline>
              </w:drawing>
            </w:r>
          </w:p>
        </w:tc>
        <w:tc>
          <w:tcPr>
            <w:tcW w:w="8370" w:type="dxa"/>
          </w:tcPr>
          <w:p w14:paraId="714543E2" w14:textId="2445504D" w:rsidR="00280109" w:rsidRPr="00D91BB5" w:rsidRDefault="00AC047E" w:rsidP="00734587">
            <w:pPr>
              <w:pStyle w:val="a3"/>
              <w:jc w:val="left"/>
              <w:rPr>
                <w:sz w:val="12"/>
                <w:szCs w:val="12"/>
              </w:rPr>
            </w:pPr>
            <w:r>
              <w:rPr>
                <w:sz w:val="12"/>
                <w:szCs w:val="12"/>
              </w:rPr>
              <w:t>©️  2021</w:t>
            </w:r>
            <w:r w:rsidR="00280109" w:rsidRPr="00D91BB5">
              <w:rPr>
                <w:sz w:val="12"/>
                <w:szCs w:val="12"/>
              </w:rPr>
              <w:t xml:space="preserve"> Copyright for this paper by its authors.</w:t>
            </w:r>
            <w:r w:rsidR="00280109" w:rsidRPr="00D91BB5">
              <w:rPr>
                <w:sz w:val="12"/>
                <w:szCs w:val="12"/>
              </w:rPr>
              <w:br/>
              <w:t xml:space="preserve">Use permitted under Creative Commons License Attribution 4.0 International (CC BY 4.0). </w:t>
            </w:r>
          </w:p>
        </w:tc>
      </w:tr>
      <w:tr w:rsidR="00734587" w:rsidRPr="00734587" w14:paraId="1D22EAA3" w14:textId="77777777" w:rsidTr="00734587">
        <w:trPr>
          <w:trHeight w:val="52"/>
        </w:trPr>
        <w:tc>
          <w:tcPr>
            <w:tcW w:w="851" w:type="dxa"/>
          </w:tcPr>
          <w:p w14:paraId="7BF4E539" w14:textId="77777777" w:rsidR="00280109" w:rsidRPr="00734587" w:rsidRDefault="00280109" w:rsidP="00734587">
            <w:pPr>
              <w:pStyle w:val="a3"/>
              <w:ind w:left="-113" w:right="201"/>
            </w:pPr>
            <w:r w:rsidRPr="00734587">
              <w:rPr>
                <w:noProof/>
                <w:lang w:eastAsia="en-US"/>
              </w:rPr>
              <w:drawing>
                <wp:inline distT="0" distB="0" distL="0" distR="0" wp14:anchorId="4BF20A33" wp14:editId="6586511E">
                  <wp:extent cx="465455" cy="10836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ur-ws-logo.pdf"/>
                          <pic:cNvPicPr/>
                        </pic:nvPicPr>
                        <pic:blipFill>
                          <a:blip r:embed="rId3">
                            <a:extLst>
                              <a:ext uri="{28A0092B-C50C-407E-A947-70E740481C1C}">
                                <a14:useLocalDpi xmlns:a14="http://schemas.microsoft.com/office/drawing/2010/main" val="0"/>
                              </a:ext>
                            </a:extLst>
                          </a:blip>
                          <a:stretch>
                            <a:fillRect/>
                          </a:stretch>
                        </pic:blipFill>
                        <pic:spPr>
                          <a:xfrm>
                            <a:off x="0" y="0"/>
                            <a:ext cx="618958" cy="144096"/>
                          </a:xfrm>
                          <a:prstGeom prst="rect">
                            <a:avLst/>
                          </a:prstGeom>
                        </pic:spPr>
                      </pic:pic>
                    </a:graphicData>
                  </a:graphic>
                </wp:inline>
              </w:drawing>
            </w:r>
          </w:p>
        </w:tc>
        <w:tc>
          <w:tcPr>
            <w:tcW w:w="8370" w:type="dxa"/>
          </w:tcPr>
          <w:p w14:paraId="7D0AA9D9" w14:textId="46274603" w:rsidR="00280109" w:rsidRPr="00D91BB5" w:rsidRDefault="00280109" w:rsidP="00791443">
            <w:pPr>
              <w:pStyle w:val="a3"/>
            </w:pPr>
            <w:r w:rsidRPr="00D91BB5">
              <w:t xml:space="preserve">CEUR Workshop Proceedings (CEUR-WS.org) </w:t>
            </w:r>
          </w:p>
        </w:tc>
      </w:tr>
    </w:tbl>
    <w:p w14:paraId="5F902BFB" w14:textId="77777777" w:rsidR="00280109" w:rsidRPr="00734587" w:rsidRDefault="00280109" w:rsidP="00734587">
      <w:pPr>
        <w:pStyle w:val="a3"/>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FA54F770"/>
    <w:lvl w:ilvl="0" w:tplc="408EF682">
      <w:start w:val="1"/>
      <w:numFmt w:val="decimal"/>
      <w:pStyle w:val="Numbered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6F3F21"/>
    <w:multiLevelType w:val="multilevel"/>
    <w:tmpl w:val="7354D142"/>
    <w:numStyleLink w:val="111111"/>
  </w:abstractNum>
  <w:abstractNum w:abstractNumId="13" w15:restartNumberingAfterBreak="0">
    <w:nsid w:val="0AB60B25"/>
    <w:multiLevelType w:val="multilevel"/>
    <w:tmpl w:val="9758AD48"/>
    <w:styleLink w:val="Universitiesnumberedlist"/>
    <w:lvl w:ilvl="0">
      <w:start w:val="1"/>
      <w:numFmt w:val="lowerLetter"/>
      <w:pStyle w:val="University"/>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607C8A"/>
    <w:multiLevelType w:val="multilevel"/>
    <w:tmpl w:val="9758AD48"/>
    <w:numStyleLink w:val="Universitiesnumberedlist"/>
  </w:abstractNum>
  <w:abstractNum w:abstractNumId="15"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7663A"/>
    <w:multiLevelType w:val="multilevel"/>
    <w:tmpl w:val="7354D142"/>
    <w:styleLink w:val="111111"/>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9E793B"/>
    <w:multiLevelType w:val="multilevel"/>
    <w:tmpl w:val="32369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C65A88"/>
    <w:multiLevelType w:val="hybridMultilevel"/>
    <w:tmpl w:val="3E0CC8F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7F56BB9"/>
    <w:multiLevelType w:val="multilevel"/>
    <w:tmpl w:val="9758AD48"/>
    <w:numStyleLink w:val="Universitiesnumberedlist"/>
  </w:abstractNum>
  <w:abstractNum w:abstractNumId="20" w15:restartNumberingAfterBreak="0">
    <w:nsid w:val="3EE52556"/>
    <w:multiLevelType w:val="hybridMultilevel"/>
    <w:tmpl w:val="3B56D1D0"/>
    <w:lvl w:ilvl="0" w:tplc="A8149AAE">
      <w:start w:val="1"/>
      <w:numFmt w:val="bullet"/>
      <w:pStyle w:val="BulletedLis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333477"/>
    <w:multiLevelType w:val="hybridMultilevel"/>
    <w:tmpl w:val="553082D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1554AE"/>
    <w:multiLevelType w:val="hybridMultilevel"/>
    <w:tmpl w:val="CAF0DF2A"/>
    <w:lvl w:ilvl="0" w:tplc="3808F5BC">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69AC4850"/>
    <w:multiLevelType w:val="hybridMultilevel"/>
    <w:tmpl w:val="8070D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C678FA"/>
    <w:multiLevelType w:val="hybridMultilevel"/>
    <w:tmpl w:val="4C74902C"/>
    <w:lvl w:ilvl="0" w:tplc="65C0F63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1040925"/>
    <w:multiLevelType w:val="multilevel"/>
    <w:tmpl w:val="DD34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B10B7C"/>
    <w:multiLevelType w:val="multilevel"/>
    <w:tmpl w:val="7354D142"/>
    <w:numStyleLink w:val="111111"/>
  </w:abstractNum>
  <w:num w:numId="1">
    <w:abstractNumId w:val="24"/>
  </w:num>
  <w:num w:numId="2">
    <w:abstractNumId w:val="28"/>
  </w:num>
  <w:num w:numId="3">
    <w:abstractNumId w:val="10"/>
  </w:num>
  <w:num w:numId="4">
    <w:abstractNumId w:val="20"/>
  </w:num>
  <w:num w:numId="5">
    <w:abstractNumId w:val="23"/>
  </w:num>
  <w:num w:numId="6">
    <w:abstractNumId w:val="11"/>
  </w:num>
  <w:num w:numId="7">
    <w:abstractNumId w:val="16"/>
  </w:num>
  <w:num w:numId="8">
    <w:abstractNumId w:val="33"/>
  </w:num>
  <w:num w:numId="9">
    <w:abstractNumId w:val="26"/>
  </w:num>
  <w:num w:numId="10">
    <w:abstractNumId w:val="12"/>
  </w:num>
  <w:num w:numId="11">
    <w:abstractNumId w:val="25"/>
  </w:num>
  <w:num w:numId="12">
    <w:abstractNumId w:val="21"/>
  </w:num>
  <w:num w:numId="13">
    <w:abstractNumId w:val="15"/>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30"/>
  </w:num>
  <w:num w:numId="25">
    <w:abstractNumId w:val="13"/>
  </w:num>
  <w:num w:numId="26">
    <w:abstractNumId w:val="19"/>
  </w:num>
  <w:num w:numId="27">
    <w:abstractNumId w:val="14"/>
    <w:lvlOverride w:ilvl="0">
      <w:lvl w:ilvl="0">
        <w:start w:val="1"/>
        <w:numFmt w:val="lowerLetter"/>
        <w:pStyle w:val="University"/>
        <w:lvlText w:val="%1"/>
        <w:lvlJc w:val="left"/>
        <w:pPr>
          <w:ind w:left="360" w:hanging="360"/>
        </w:pPr>
        <w:rPr>
          <w:rFonts w:ascii="Times New Roman" w:hAnsi="Times New Roman"/>
          <w:i/>
          <w:sz w:val="20"/>
          <w:u w:val="none"/>
          <w:vertAlign w:val="superscript"/>
        </w:rPr>
      </w:lvl>
    </w:lvlOverride>
  </w:num>
  <w:num w:numId="28">
    <w:abstractNumId w:val="29"/>
  </w:num>
  <w:num w:numId="29">
    <w:abstractNumId w:val="27"/>
  </w:num>
  <w:num w:numId="30">
    <w:abstractNumId w:val="32"/>
  </w:num>
  <w:num w:numId="31">
    <w:abstractNumId w:val="17"/>
  </w:num>
  <w:num w:numId="32">
    <w:abstractNumId w:val="31"/>
  </w:num>
  <w:num w:numId="33">
    <w:abstractNumId w:val="2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5C"/>
    <w:rsid w:val="000649C3"/>
    <w:rsid w:val="00085C45"/>
    <w:rsid w:val="000E19F4"/>
    <w:rsid w:val="000E7E86"/>
    <w:rsid w:val="001007BB"/>
    <w:rsid w:val="00110921"/>
    <w:rsid w:val="001202DB"/>
    <w:rsid w:val="00125DD4"/>
    <w:rsid w:val="001272FD"/>
    <w:rsid w:val="0016054A"/>
    <w:rsid w:val="0018472A"/>
    <w:rsid w:val="001865DA"/>
    <w:rsid w:val="001C6A41"/>
    <w:rsid w:val="001F06E8"/>
    <w:rsid w:val="001F0AF2"/>
    <w:rsid w:val="00240241"/>
    <w:rsid w:val="002630F4"/>
    <w:rsid w:val="002704BB"/>
    <w:rsid w:val="00280109"/>
    <w:rsid w:val="0028646F"/>
    <w:rsid w:val="002A3FDB"/>
    <w:rsid w:val="002D0744"/>
    <w:rsid w:val="002D1D33"/>
    <w:rsid w:val="002D5211"/>
    <w:rsid w:val="002D6572"/>
    <w:rsid w:val="002E1FEB"/>
    <w:rsid w:val="002F0FE8"/>
    <w:rsid w:val="00301F85"/>
    <w:rsid w:val="00312441"/>
    <w:rsid w:val="00352796"/>
    <w:rsid w:val="003719A8"/>
    <w:rsid w:val="00394D65"/>
    <w:rsid w:val="0039617C"/>
    <w:rsid w:val="003A2840"/>
    <w:rsid w:val="003C402F"/>
    <w:rsid w:val="003C4648"/>
    <w:rsid w:val="003D1A72"/>
    <w:rsid w:val="003E6076"/>
    <w:rsid w:val="003F0BFD"/>
    <w:rsid w:val="004137EA"/>
    <w:rsid w:val="00426819"/>
    <w:rsid w:val="00443F40"/>
    <w:rsid w:val="00464E4E"/>
    <w:rsid w:val="00465B08"/>
    <w:rsid w:val="00466050"/>
    <w:rsid w:val="00472FB6"/>
    <w:rsid w:val="00486A52"/>
    <w:rsid w:val="00486DDC"/>
    <w:rsid w:val="004A7F5B"/>
    <w:rsid w:val="004C17BF"/>
    <w:rsid w:val="004D267A"/>
    <w:rsid w:val="004F428B"/>
    <w:rsid w:val="00520F5C"/>
    <w:rsid w:val="005507C7"/>
    <w:rsid w:val="005837C1"/>
    <w:rsid w:val="00587C39"/>
    <w:rsid w:val="005F42E4"/>
    <w:rsid w:val="006113C5"/>
    <w:rsid w:val="0064626D"/>
    <w:rsid w:val="00663EF9"/>
    <w:rsid w:val="0067383A"/>
    <w:rsid w:val="00676589"/>
    <w:rsid w:val="006842AB"/>
    <w:rsid w:val="0069364B"/>
    <w:rsid w:val="006A6A8F"/>
    <w:rsid w:val="00734587"/>
    <w:rsid w:val="0073553B"/>
    <w:rsid w:val="007417FC"/>
    <w:rsid w:val="0076368C"/>
    <w:rsid w:val="00785680"/>
    <w:rsid w:val="00787F9F"/>
    <w:rsid w:val="00791443"/>
    <w:rsid w:val="007B316E"/>
    <w:rsid w:val="007C720B"/>
    <w:rsid w:val="007E2BEE"/>
    <w:rsid w:val="00800AB9"/>
    <w:rsid w:val="00834466"/>
    <w:rsid w:val="0084368A"/>
    <w:rsid w:val="00847247"/>
    <w:rsid w:val="00857FAF"/>
    <w:rsid w:val="00874D80"/>
    <w:rsid w:val="008A7BEF"/>
    <w:rsid w:val="008B7904"/>
    <w:rsid w:val="008F7600"/>
    <w:rsid w:val="009018DF"/>
    <w:rsid w:val="009546BE"/>
    <w:rsid w:val="00963383"/>
    <w:rsid w:val="009E2FB1"/>
    <w:rsid w:val="009E33B1"/>
    <w:rsid w:val="009E460E"/>
    <w:rsid w:val="009F33C5"/>
    <w:rsid w:val="00A0528C"/>
    <w:rsid w:val="00A15E52"/>
    <w:rsid w:val="00A17E5C"/>
    <w:rsid w:val="00A20212"/>
    <w:rsid w:val="00A8149E"/>
    <w:rsid w:val="00AC047E"/>
    <w:rsid w:val="00AD59C2"/>
    <w:rsid w:val="00AE5AC9"/>
    <w:rsid w:val="00AF120D"/>
    <w:rsid w:val="00B22398"/>
    <w:rsid w:val="00B27F0D"/>
    <w:rsid w:val="00B368CF"/>
    <w:rsid w:val="00B52A91"/>
    <w:rsid w:val="00B60847"/>
    <w:rsid w:val="00B629BA"/>
    <w:rsid w:val="00B8625B"/>
    <w:rsid w:val="00BB7E23"/>
    <w:rsid w:val="00BC7E93"/>
    <w:rsid w:val="00BD0C54"/>
    <w:rsid w:val="00BE7407"/>
    <w:rsid w:val="00C40577"/>
    <w:rsid w:val="00C52ABA"/>
    <w:rsid w:val="00C539A9"/>
    <w:rsid w:val="00C65469"/>
    <w:rsid w:val="00CA5AD6"/>
    <w:rsid w:val="00CC3C84"/>
    <w:rsid w:val="00CC68CA"/>
    <w:rsid w:val="00CE4210"/>
    <w:rsid w:val="00CF553F"/>
    <w:rsid w:val="00D14CAE"/>
    <w:rsid w:val="00D20BD4"/>
    <w:rsid w:val="00D240E3"/>
    <w:rsid w:val="00D3727A"/>
    <w:rsid w:val="00D91BB5"/>
    <w:rsid w:val="00DB7E62"/>
    <w:rsid w:val="00DD3E14"/>
    <w:rsid w:val="00DD4755"/>
    <w:rsid w:val="00DF0DD6"/>
    <w:rsid w:val="00E16767"/>
    <w:rsid w:val="00E32C78"/>
    <w:rsid w:val="00E34537"/>
    <w:rsid w:val="00E515C1"/>
    <w:rsid w:val="00E60E81"/>
    <w:rsid w:val="00E6341F"/>
    <w:rsid w:val="00E67ADB"/>
    <w:rsid w:val="00E81C6F"/>
    <w:rsid w:val="00E83ACE"/>
    <w:rsid w:val="00E84EDA"/>
    <w:rsid w:val="00E90FCD"/>
    <w:rsid w:val="00EA1FF4"/>
    <w:rsid w:val="00EC0275"/>
    <w:rsid w:val="00EC4A75"/>
    <w:rsid w:val="00EF374E"/>
    <w:rsid w:val="00EF5DBD"/>
    <w:rsid w:val="00F23B4A"/>
    <w:rsid w:val="00F254B6"/>
    <w:rsid w:val="00F50670"/>
    <w:rsid w:val="00F90FD6"/>
    <w:rsid w:val="00F96DD4"/>
    <w:rsid w:val="00FA4539"/>
    <w:rsid w:val="00FC58AF"/>
    <w:rsid w:val="00FE1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F109B87"/>
  <w15:chartTrackingRefBased/>
  <w15:docId w15:val="{73D0202E-17ED-2048-98DB-E98444A0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648"/>
    <w:pPr>
      <w:ind w:firstLine="284"/>
      <w:jc w:val="both"/>
    </w:pPr>
    <w:rPr>
      <w:rFonts w:ascii="Times New Roman" w:eastAsia="Times New Roman" w:hAnsi="Times New Roman" w:cs="Times New Roman"/>
      <w:sz w:val="22"/>
      <w:szCs w:val="22"/>
      <w:lang w:eastAsia="en-GB"/>
    </w:rPr>
  </w:style>
  <w:style w:type="paragraph" w:styleId="1">
    <w:name w:val="heading 1"/>
    <w:basedOn w:val="a"/>
    <w:next w:val="a"/>
    <w:link w:val="10"/>
    <w:uiPriority w:val="9"/>
    <w:qFormat/>
    <w:rsid w:val="00785680"/>
    <w:pPr>
      <w:numPr>
        <w:numId w:val="8"/>
      </w:numPr>
      <w:spacing w:before="100" w:beforeAutospacing="1" w:after="100" w:afterAutospacing="1"/>
      <w:outlineLvl w:val="0"/>
    </w:pPr>
    <w:rPr>
      <w:rFonts w:ascii="Calibri" w:hAnsi="Calibri" w:cs="Calibri"/>
      <w:b/>
      <w:bCs/>
      <w:sz w:val="28"/>
      <w:szCs w:val="28"/>
    </w:rPr>
  </w:style>
  <w:style w:type="paragraph" w:styleId="2">
    <w:name w:val="heading 2"/>
    <w:basedOn w:val="1"/>
    <w:next w:val="a"/>
    <w:link w:val="20"/>
    <w:uiPriority w:val="9"/>
    <w:unhideWhenUsed/>
    <w:qFormat/>
    <w:rsid w:val="00785680"/>
    <w:pPr>
      <w:numPr>
        <w:ilvl w:val="1"/>
      </w:numPr>
      <w:ind w:left="0" w:firstLine="0"/>
      <w:outlineLvl w:val="1"/>
    </w:pPr>
  </w:style>
  <w:style w:type="paragraph" w:styleId="3">
    <w:name w:val="heading 3"/>
    <w:basedOn w:val="2"/>
    <w:next w:val="a"/>
    <w:link w:val="30"/>
    <w:uiPriority w:val="9"/>
    <w:unhideWhenUsed/>
    <w:qFormat/>
    <w:rsid w:val="00DD4755"/>
    <w:pPr>
      <w:numPr>
        <w:ilvl w:val="2"/>
      </w:numPr>
      <w:ind w:left="0" w:firstLine="0"/>
      <w:outlineLvl w:val="2"/>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erence">
    <w:name w:val="reference"/>
    <w:basedOn w:val="a"/>
    <w:qFormat/>
    <w:rsid w:val="004F428B"/>
    <w:pPr>
      <w:numPr>
        <w:numId w:val="24"/>
      </w:numPr>
      <w:ind w:left="426" w:hanging="426"/>
    </w:pPr>
  </w:style>
  <w:style w:type="paragraph" w:styleId="a3">
    <w:name w:val="footnote text"/>
    <w:basedOn w:val="a"/>
    <w:link w:val="a4"/>
    <w:uiPriority w:val="99"/>
    <w:unhideWhenUsed/>
    <w:rsid w:val="00734587"/>
    <w:pPr>
      <w:ind w:firstLine="0"/>
    </w:pPr>
    <w:rPr>
      <w:sz w:val="16"/>
      <w:szCs w:val="20"/>
    </w:rPr>
  </w:style>
  <w:style w:type="character" w:customStyle="1" w:styleId="a4">
    <w:name w:val="Текст сноски Знак"/>
    <w:basedOn w:val="a0"/>
    <w:link w:val="a3"/>
    <w:uiPriority w:val="99"/>
    <w:rsid w:val="00734587"/>
    <w:rPr>
      <w:rFonts w:ascii="Times New Roman" w:eastAsia="Times New Roman" w:hAnsi="Times New Roman" w:cs="Times New Roman"/>
      <w:sz w:val="16"/>
      <w:szCs w:val="20"/>
      <w:lang w:eastAsia="en-GB"/>
    </w:rPr>
  </w:style>
  <w:style w:type="character" w:styleId="a5">
    <w:name w:val="footnote reference"/>
    <w:basedOn w:val="a0"/>
    <w:uiPriority w:val="99"/>
    <w:semiHidden/>
    <w:unhideWhenUsed/>
    <w:rsid w:val="00520F5C"/>
    <w:rPr>
      <w:vertAlign w:val="superscript"/>
    </w:rPr>
  </w:style>
  <w:style w:type="table" w:styleId="a6">
    <w:name w:val="Table Grid"/>
    <w:basedOn w:val="a1"/>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a"/>
    <w:qFormat/>
    <w:rsid w:val="000649C3"/>
    <w:pPr>
      <w:numPr>
        <w:numId w:val="3"/>
      </w:numPr>
      <w:ind w:left="284" w:firstLine="0"/>
      <w:contextualSpacing/>
    </w:pPr>
  </w:style>
  <w:style w:type="character" w:customStyle="1" w:styleId="10">
    <w:name w:val="Заголовок 1 Знак"/>
    <w:basedOn w:val="a0"/>
    <w:link w:val="1"/>
    <w:uiPriority w:val="9"/>
    <w:rsid w:val="00785680"/>
    <w:rPr>
      <w:rFonts w:ascii="Calibri" w:eastAsia="Times New Roman" w:hAnsi="Calibri" w:cs="Calibri"/>
      <w:b/>
      <w:bCs/>
      <w:sz w:val="28"/>
      <w:szCs w:val="28"/>
      <w:lang w:eastAsia="en-GB"/>
    </w:rPr>
  </w:style>
  <w:style w:type="paragraph" w:styleId="a7">
    <w:name w:val="Title"/>
    <w:basedOn w:val="a"/>
    <w:next w:val="a"/>
    <w:link w:val="a8"/>
    <w:uiPriority w:val="10"/>
    <w:qFormat/>
    <w:rsid w:val="003C4648"/>
    <w:pPr>
      <w:ind w:firstLine="0"/>
    </w:pPr>
    <w:rPr>
      <w:rFonts w:ascii="Calibri" w:hAnsi="Calibri" w:cs="Calibri"/>
      <w:b/>
      <w:bCs/>
      <w:sz w:val="34"/>
      <w:szCs w:val="34"/>
    </w:rPr>
  </w:style>
  <w:style w:type="character" w:customStyle="1" w:styleId="a8">
    <w:name w:val="Заголовок Знак"/>
    <w:basedOn w:val="a0"/>
    <w:link w:val="a7"/>
    <w:uiPriority w:val="10"/>
    <w:rsid w:val="003C4648"/>
    <w:rPr>
      <w:rFonts w:ascii="Calibri" w:eastAsia="Times New Roman" w:hAnsi="Calibri" w:cs="Calibri"/>
      <w:b/>
      <w:bCs/>
      <w:sz w:val="34"/>
      <w:szCs w:val="34"/>
      <w:lang w:val="en-US" w:eastAsia="en-GB"/>
    </w:rPr>
  </w:style>
  <w:style w:type="paragraph" w:customStyle="1" w:styleId="BulletedList">
    <w:name w:val="Bulleted List"/>
    <w:basedOn w:val="Numberedlist"/>
    <w:qFormat/>
    <w:rsid w:val="003C4648"/>
    <w:pPr>
      <w:numPr>
        <w:numId w:val="4"/>
      </w:numPr>
      <w:ind w:left="284" w:firstLine="0"/>
    </w:pPr>
  </w:style>
  <w:style w:type="paragraph" w:customStyle="1" w:styleId="AbstractTitle">
    <w:name w:val="Abstract Title"/>
    <w:basedOn w:val="a"/>
    <w:qFormat/>
    <w:rsid w:val="00785680"/>
    <w:pPr>
      <w:ind w:left="709" w:firstLine="425"/>
    </w:pPr>
    <w:rPr>
      <w:rFonts w:ascii="Calibri" w:hAnsi="Calibri" w:cs="Calibri"/>
      <w:b/>
      <w:bCs/>
    </w:rPr>
  </w:style>
  <w:style w:type="paragraph" w:customStyle="1" w:styleId="University">
    <w:name w:val="University"/>
    <w:basedOn w:val="a"/>
    <w:qFormat/>
    <w:rsid w:val="005F42E4"/>
    <w:pPr>
      <w:numPr>
        <w:numId w:val="27"/>
      </w:numPr>
      <w:ind w:left="142" w:hanging="142"/>
    </w:pPr>
    <w:rPr>
      <w:i/>
      <w:iCs/>
      <w:sz w:val="20"/>
      <w:szCs w:val="20"/>
    </w:rPr>
  </w:style>
  <w:style w:type="paragraph" w:customStyle="1" w:styleId="AbstractText">
    <w:name w:val="Abstract Text"/>
    <w:basedOn w:val="a"/>
    <w:qFormat/>
    <w:rsid w:val="00785680"/>
    <w:pPr>
      <w:ind w:left="1134" w:firstLine="0"/>
    </w:pPr>
    <w:rPr>
      <w:sz w:val="21"/>
      <w:szCs w:val="21"/>
    </w:rPr>
  </w:style>
  <w:style w:type="paragraph" w:customStyle="1" w:styleId="Authors">
    <w:name w:val="Authors"/>
    <w:basedOn w:val="a"/>
    <w:qFormat/>
    <w:rsid w:val="003C4648"/>
    <w:pPr>
      <w:ind w:firstLine="0"/>
    </w:pPr>
    <w:rPr>
      <w:color w:val="7F7F7F"/>
      <w:sz w:val="24"/>
      <w:szCs w:val="24"/>
    </w:rPr>
  </w:style>
  <w:style w:type="character" w:customStyle="1" w:styleId="20">
    <w:name w:val="Заголовок 2 Знак"/>
    <w:basedOn w:val="a0"/>
    <w:link w:val="2"/>
    <w:uiPriority w:val="9"/>
    <w:rsid w:val="00785680"/>
    <w:rPr>
      <w:rFonts w:ascii="Calibri" w:eastAsia="Times New Roman" w:hAnsi="Calibri" w:cs="Calibri"/>
      <w:b/>
      <w:bCs/>
      <w:sz w:val="28"/>
      <w:szCs w:val="28"/>
      <w:lang w:val="en-US" w:eastAsia="en-GB"/>
    </w:rPr>
  </w:style>
  <w:style w:type="paragraph" w:customStyle="1" w:styleId="Tablenumber">
    <w:name w:val="Table number"/>
    <w:basedOn w:val="a"/>
    <w:next w:val="Tabletitle"/>
    <w:qFormat/>
    <w:rsid w:val="00785680"/>
    <w:pPr>
      <w:ind w:firstLine="0"/>
    </w:pPr>
    <w:rPr>
      <w:rFonts w:ascii="Calibri" w:hAnsi="Calibri" w:cs="Calibri"/>
      <w:b/>
      <w:bCs/>
    </w:rPr>
  </w:style>
  <w:style w:type="paragraph" w:customStyle="1" w:styleId="Tabletitle">
    <w:name w:val="Table title"/>
    <w:basedOn w:val="Tablenumber"/>
    <w:qFormat/>
    <w:rsid w:val="00785680"/>
    <w:rPr>
      <w:b w:val="0"/>
      <w:bCs w:val="0"/>
    </w:rPr>
  </w:style>
  <w:style w:type="numbering" w:styleId="111111">
    <w:name w:val="Outline List 2"/>
    <w:basedOn w:val="a2"/>
    <w:uiPriority w:val="99"/>
    <w:semiHidden/>
    <w:unhideWhenUsed/>
    <w:rsid w:val="00785680"/>
    <w:pPr>
      <w:numPr>
        <w:numId w:val="7"/>
      </w:numPr>
    </w:pPr>
  </w:style>
  <w:style w:type="table" w:customStyle="1" w:styleId="Style1">
    <w:name w:val="Style1"/>
    <w:basedOn w:val="a1"/>
    <w:uiPriority w:val="99"/>
    <w:rsid w:val="00DF0DD6"/>
    <w:rPr>
      <w:rFonts w:ascii="Times New Roman" w:hAnsi="Times New Roman"/>
    </w:rPr>
    <w:tblPr/>
  </w:style>
  <w:style w:type="paragraph" w:customStyle="1" w:styleId="Figure">
    <w:name w:val="Figure"/>
    <w:basedOn w:val="a"/>
    <w:qFormat/>
    <w:rsid w:val="004A7F5B"/>
    <w:pPr>
      <w:ind w:firstLine="0"/>
      <w:jc w:val="center"/>
    </w:pPr>
    <w:rPr>
      <w:noProof/>
    </w:rPr>
  </w:style>
  <w:style w:type="paragraph" w:customStyle="1" w:styleId="Figurecaption">
    <w:name w:val="Figure caption"/>
    <w:basedOn w:val="a"/>
    <w:next w:val="a"/>
    <w:qFormat/>
    <w:rsid w:val="00734587"/>
    <w:pPr>
      <w:ind w:firstLine="0"/>
    </w:pPr>
    <w:rPr>
      <w:rFonts w:ascii="Calibri" w:hAnsi="Calibri"/>
    </w:rPr>
  </w:style>
  <w:style w:type="character" w:styleId="a9">
    <w:name w:val="Hyperlink"/>
    <w:basedOn w:val="a0"/>
    <w:uiPriority w:val="99"/>
    <w:unhideWhenUsed/>
    <w:rsid w:val="000649C3"/>
    <w:rPr>
      <w:color w:val="000000" w:themeColor="text1"/>
      <w:u w:val="single"/>
    </w:rPr>
  </w:style>
  <w:style w:type="character" w:styleId="aa">
    <w:name w:val="Placeholder Text"/>
    <w:basedOn w:val="a0"/>
    <w:uiPriority w:val="99"/>
    <w:semiHidden/>
    <w:rsid w:val="00DF0DD6"/>
    <w:rPr>
      <w:color w:val="808080"/>
    </w:rPr>
  </w:style>
  <w:style w:type="paragraph" w:styleId="ab">
    <w:name w:val="caption"/>
    <w:basedOn w:val="a"/>
    <w:next w:val="a"/>
    <w:uiPriority w:val="35"/>
    <w:unhideWhenUsed/>
    <w:qFormat/>
    <w:rsid w:val="00DD4755"/>
    <w:pPr>
      <w:spacing w:after="200"/>
    </w:pPr>
    <w:rPr>
      <w:i/>
      <w:iCs/>
      <w:color w:val="44546A" w:themeColor="text2"/>
      <w:sz w:val="18"/>
      <w:szCs w:val="18"/>
    </w:rPr>
  </w:style>
  <w:style w:type="character" w:customStyle="1" w:styleId="30">
    <w:name w:val="Заголовок 3 Знак"/>
    <w:basedOn w:val="a0"/>
    <w:link w:val="3"/>
    <w:uiPriority w:val="9"/>
    <w:rsid w:val="00DD4755"/>
    <w:rPr>
      <w:rFonts w:ascii="Calibri" w:eastAsia="Times New Roman" w:hAnsi="Calibri" w:cs="Calibri"/>
      <w:b/>
      <w:bCs/>
      <w:sz w:val="28"/>
      <w:szCs w:val="28"/>
      <w:lang w:val="en-US" w:eastAsia="en-GB"/>
    </w:rPr>
  </w:style>
  <w:style w:type="paragraph" w:styleId="ac">
    <w:name w:val="Normal (Web)"/>
    <w:basedOn w:val="a"/>
    <w:uiPriority w:val="99"/>
    <w:semiHidden/>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ad">
    <w:name w:val="List Paragraph"/>
    <w:basedOn w:val="a"/>
    <w:uiPriority w:val="34"/>
    <w:qFormat/>
    <w:rsid w:val="000E7E86"/>
    <w:pPr>
      <w:spacing w:after="160" w:line="259" w:lineRule="auto"/>
      <w:ind w:left="720" w:firstLine="0"/>
      <w:contextualSpacing/>
      <w:jc w:val="left"/>
    </w:pPr>
    <w:rPr>
      <w:rFonts w:asciiTheme="minorHAnsi" w:eastAsiaTheme="minorHAnsi" w:hAnsiTheme="minorHAnsi" w:cstheme="minorBidi"/>
      <w:lang w:val="ru-RU" w:eastAsia="en-US"/>
    </w:rPr>
  </w:style>
  <w:style w:type="paragraph" w:customStyle="1" w:styleId="11">
    <w:name w:val="Абзац списка1"/>
    <w:basedOn w:val="a"/>
    <w:rsid w:val="002E1FEB"/>
    <w:pPr>
      <w:spacing w:after="200" w:line="276" w:lineRule="auto"/>
      <w:ind w:left="720" w:firstLine="0"/>
      <w:contextualSpacing/>
      <w:jc w:val="left"/>
    </w:pPr>
    <w:rPr>
      <w:rFonts w:ascii="Calibri" w:hAnsi="Calibri"/>
      <w:lang w:val="uk-UA" w:eastAsia="en-US"/>
    </w:rPr>
  </w:style>
  <w:style w:type="paragraph" w:customStyle="1" w:styleId="Default">
    <w:name w:val="Default"/>
    <w:rsid w:val="00394D65"/>
    <w:pPr>
      <w:autoSpaceDE w:val="0"/>
      <w:autoSpaceDN w:val="0"/>
      <w:adjustRightInd w:val="0"/>
    </w:pPr>
    <w:rPr>
      <w:rFonts w:ascii="Times New Roman" w:hAnsi="Times New Roman" w:cs="Times New Roman"/>
      <w:color w:val="000000"/>
      <w:lang w:val="ru-RU"/>
    </w:rPr>
  </w:style>
  <w:style w:type="paragraph" w:styleId="ae">
    <w:name w:val="Body Text"/>
    <w:basedOn w:val="a"/>
    <w:link w:val="af"/>
    <w:unhideWhenUsed/>
    <w:rsid w:val="00BD0C54"/>
    <w:pPr>
      <w:spacing w:after="120"/>
      <w:ind w:firstLine="0"/>
      <w:jc w:val="left"/>
    </w:pPr>
    <w:rPr>
      <w:sz w:val="24"/>
      <w:szCs w:val="24"/>
      <w:lang w:val="uk-UA" w:eastAsia="uk-UA"/>
    </w:rPr>
  </w:style>
  <w:style w:type="character" w:customStyle="1" w:styleId="af">
    <w:name w:val="Основной текст Знак"/>
    <w:basedOn w:val="a0"/>
    <w:link w:val="ae"/>
    <w:rsid w:val="00BD0C54"/>
    <w:rPr>
      <w:rFonts w:ascii="Times New Roman" w:eastAsia="Times New Roman" w:hAnsi="Times New Roman" w:cs="Times New Roman"/>
      <w:lang w:val="uk-UA" w:eastAsia="uk-UA"/>
    </w:rPr>
  </w:style>
  <w:style w:type="paragraph" w:styleId="21">
    <w:name w:val="Body Text Indent 2"/>
    <w:basedOn w:val="a"/>
    <w:link w:val="22"/>
    <w:uiPriority w:val="99"/>
    <w:semiHidden/>
    <w:unhideWhenUsed/>
    <w:rsid w:val="00BD0C54"/>
    <w:pPr>
      <w:spacing w:after="120" w:line="480" w:lineRule="auto"/>
      <w:ind w:left="283"/>
    </w:pPr>
  </w:style>
  <w:style w:type="character" w:customStyle="1" w:styleId="22">
    <w:name w:val="Основной текст с отступом 2 Знак"/>
    <w:basedOn w:val="a0"/>
    <w:link w:val="21"/>
    <w:uiPriority w:val="99"/>
    <w:semiHidden/>
    <w:rsid w:val="00BD0C54"/>
    <w:rPr>
      <w:rFonts w:ascii="Times New Roman" w:eastAsia="Times New Roman" w:hAnsi="Times New Roman" w:cs="Times New Roman"/>
      <w:sz w:val="22"/>
      <w:szCs w:val="22"/>
      <w:lang w:eastAsia="en-GB"/>
    </w:rPr>
  </w:style>
  <w:style w:type="character" w:customStyle="1" w:styleId="apple-converted-space">
    <w:name w:val="apple-converted-space"/>
    <w:rsid w:val="00BD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242641265">
      <w:bodyDiv w:val="1"/>
      <w:marLeft w:val="0"/>
      <w:marRight w:val="0"/>
      <w:marTop w:val="0"/>
      <w:marBottom w:val="0"/>
      <w:divBdr>
        <w:top w:val="none" w:sz="0" w:space="0" w:color="auto"/>
        <w:left w:val="none" w:sz="0" w:space="0" w:color="auto"/>
        <w:bottom w:val="none" w:sz="0" w:space="0" w:color="auto"/>
        <w:right w:val="none" w:sz="0" w:space="0" w:color="auto"/>
      </w:divBdr>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18176">
      <w:bodyDiv w:val="1"/>
      <w:marLeft w:val="0"/>
      <w:marRight w:val="0"/>
      <w:marTop w:val="0"/>
      <w:marBottom w:val="0"/>
      <w:divBdr>
        <w:top w:val="none" w:sz="0" w:space="0" w:color="auto"/>
        <w:left w:val="none" w:sz="0" w:space="0" w:color="auto"/>
        <w:bottom w:val="none" w:sz="0" w:space="0" w:color="auto"/>
        <w:right w:val="none" w:sz="0" w:space="0" w:color="auto"/>
      </w:divBdr>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hyperlink" Target="https://dx.doi.org/10.1504/IJESDF.2021.113385" TargetMode="External"/><Relationship Id="rId3" Type="http://schemas.openxmlformats.org/officeDocument/2006/relationships/styles" Target="styles.xml"/><Relationship Id="rId21" Type="http://schemas.openxmlformats.org/officeDocument/2006/relationships/hyperlink" Target="https://www.iso.org/ru/%20standard/65694.html"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dx.doi.org/10.1504/IJESDF.2021.1133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hyperlink" Target="https://ain.ua/2021/08/10/yak-viglyada%D1%94-ekosistema-kiberbezpeki-ukra%D1%97n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hyperlink" Target="https://www.actuary.org/sites/default/files/files/publications/RCWG_RiskMonograph_Nov2011.pdf"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emf"/><Relationship Id="rId1" Type="http://schemas.openxmlformats.org/officeDocument/2006/relationships/hyperlink" Target="mailto:t.bezprozvanna.asp@kubg.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2B1E-21DB-44F7-A202-AD0D55B1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3979</Words>
  <Characters>22682</Characters>
  <Application>Microsoft Office Word</Application>
  <DocSecurity>0</DocSecurity>
  <Lines>189</Lines>
  <Paragraphs>53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Maria M</cp:lastModifiedBy>
  <cp:revision>16</cp:revision>
  <cp:lastPrinted>2021-03-20T15:36:00Z</cp:lastPrinted>
  <dcterms:created xsi:type="dcterms:W3CDTF">2021-10-01T11:32:00Z</dcterms:created>
  <dcterms:modified xsi:type="dcterms:W3CDTF">2021-10-04T07:03:00Z</dcterms:modified>
</cp:coreProperties>
</file>